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08DE" w14:textId="3E43C755" w:rsidR="004268F8" w:rsidRDefault="004268F8" w:rsidP="00941688">
      <w:pPr>
        <w:tabs>
          <w:tab w:val="left" w:pos="5103"/>
          <w:tab w:val="left" w:pos="10065"/>
        </w:tabs>
        <w:spacing w:after="0" w:line="240" w:lineRule="auto"/>
        <w:ind w:left="4320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lt-LT" w:eastAsia="zh-CN"/>
        </w:rPr>
        <w:t>PRITARTA</w:t>
      </w:r>
    </w:p>
    <w:p w14:paraId="17901720" w14:textId="4942DE1F" w:rsidR="004268F8" w:rsidRDefault="004268F8" w:rsidP="00941688">
      <w:pPr>
        <w:tabs>
          <w:tab w:val="left" w:pos="5103"/>
          <w:tab w:val="left" w:pos="10065"/>
        </w:tabs>
        <w:spacing w:after="0" w:line="240" w:lineRule="auto"/>
        <w:ind w:left="4320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lt-LT" w:eastAsia="zh-CN"/>
        </w:rPr>
        <w:t>Kauno rajono savivaldybės tarybos</w:t>
      </w:r>
    </w:p>
    <w:p w14:paraId="0DD3DE73" w14:textId="255027BA" w:rsidR="004268F8" w:rsidRDefault="004268F8" w:rsidP="00941688">
      <w:pPr>
        <w:tabs>
          <w:tab w:val="left" w:pos="5103"/>
          <w:tab w:val="left" w:pos="10065"/>
        </w:tabs>
        <w:spacing w:after="0" w:line="240" w:lineRule="auto"/>
        <w:ind w:left="4320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lt-LT" w:eastAsia="zh-CN"/>
        </w:rPr>
        <w:t>2022 m. vasario 24 d. sprendimu Nr. TS-</w:t>
      </w:r>
      <w:r w:rsidR="00941688">
        <w:rPr>
          <w:rFonts w:ascii="Times New Roman" w:eastAsia="SimSun" w:hAnsi="Times New Roman" w:cs="Times New Roman"/>
          <w:sz w:val="24"/>
          <w:szCs w:val="24"/>
          <w:lang w:val="lt-LT" w:eastAsia="zh-CN"/>
        </w:rPr>
        <w:t>61</w:t>
      </w:r>
    </w:p>
    <w:p w14:paraId="6DF47A00" w14:textId="2EC25E56" w:rsidR="007C7BF6" w:rsidRDefault="007C7BF6" w:rsidP="00E50947">
      <w:pPr>
        <w:tabs>
          <w:tab w:val="left" w:pos="5220"/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p w14:paraId="71A9D6CA" w14:textId="77777777" w:rsidR="004268F8" w:rsidRPr="005A01DE" w:rsidRDefault="004268F8" w:rsidP="00E50947">
      <w:pPr>
        <w:tabs>
          <w:tab w:val="left" w:pos="5220"/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p w14:paraId="39A3D790" w14:textId="77777777" w:rsidR="005D6640" w:rsidRPr="005A01DE" w:rsidRDefault="005D6640" w:rsidP="00E50947">
      <w:pPr>
        <w:tabs>
          <w:tab w:val="left" w:pos="5220"/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A01DE">
        <w:rPr>
          <w:rFonts w:ascii="Times New Roman" w:hAnsi="Times New Roman" w:cs="Times New Roman"/>
          <w:b/>
          <w:bCs/>
          <w:sz w:val="24"/>
          <w:szCs w:val="24"/>
          <w:lang w:val="lt-LT"/>
        </w:rPr>
        <w:t>KAUNO R.</w:t>
      </w:r>
      <w:r w:rsidRPr="005A01D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RAUDONDVARIO LOPŠELIO-DARŽELIO „VYTURĖLIS“</w:t>
      </w:r>
    </w:p>
    <w:p w14:paraId="5D918AE0" w14:textId="2AF27768" w:rsidR="005D6640" w:rsidRPr="005A01DE" w:rsidRDefault="005D6640" w:rsidP="00E5094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A01DE">
        <w:rPr>
          <w:rFonts w:ascii="Times New Roman" w:hAnsi="Times New Roman" w:cs="Times New Roman"/>
          <w:b/>
          <w:bCs/>
          <w:sz w:val="24"/>
          <w:szCs w:val="24"/>
          <w:lang w:val="lt-LT"/>
        </w:rPr>
        <w:t>202</w:t>
      </w:r>
      <w:r w:rsidR="00703982" w:rsidRPr="005A01DE">
        <w:rPr>
          <w:rFonts w:ascii="Times New Roman" w:hAnsi="Times New Roman" w:cs="Times New Roman"/>
          <w:b/>
          <w:bCs/>
          <w:sz w:val="24"/>
          <w:szCs w:val="24"/>
          <w:lang w:val="lt-LT"/>
        </w:rPr>
        <w:t>1</w:t>
      </w:r>
      <w:r w:rsidRPr="005A01D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METŲ VEIKLOS ATASKAITA</w:t>
      </w:r>
    </w:p>
    <w:p w14:paraId="3C8DB723" w14:textId="77777777" w:rsidR="00E63781" w:rsidRPr="005A01DE" w:rsidRDefault="00E63781" w:rsidP="00E5094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</w:p>
    <w:p w14:paraId="5612B1E4" w14:textId="7949301D" w:rsidR="002B0B27" w:rsidRPr="005A01DE" w:rsidRDefault="002D36AD" w:rsidP="00E50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A01DE">
        <w:rPr>
          <w:rFonts w:ascii="Times New Roman" w:hAnsi="Times New Roman" w:cs="Times New Roman"/>
          <w:b/>
          <w:sz w:val="24"/>
          <w:szCs w:val="24"/>
          <w:lang w:val="lt-LT"/>
        </w:rPr>
        <w:t xml:space="preserve">VADOVO ŽODIS </w:t>
      </w:r>
    </w:p>
    <w:p w14:paraId="07C7C30C" w14:textId="77777777" w:rsidR="004915A2" w:rsidRPr="005A01DE" w:rsidRDefault="004915A2" w:rsidP="00E50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B854502" w14:textId="316D8372" w:rsidR="00222145" w:rsidRPr="005A01DE" w:rsidRDefault="002B0B27" w:rsidP="00E509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A01DE">
        <w:rPr>
          <w:rFonts w:ascii="Times New Roman" w:hAnsi="Times New Roman" w:cs="Times New Roman"/>
          <w:bCs/>
          <w:sz w:val="24"/>
          <w:szCs w:val="24"/>
          <w:lang w:val="lt-LT"/>
        </w:rPr>
        <w:t>Įgyvendinant 2019</w:t>
      </w:r>
      <w:r w:rsidR="004268F8">
        <w:rPr>
          <w:rFonts w:ascii="Times New Roman" w:hAnsi="Times New Roman" w:cs="Times New Roman"/>
          <w:bCs/>
          <w:sz w:val="24"/>
          <w:szCs w:val="24"/>
          <w:lang w:val="lt-LT"/>
        </w:rPr>
        <w:t>-</w:t>
      </w:r>
      <w:r w:rsidRPr="005A01DE">
        <w:rPr>
          <w:rFonts w:ascii="Times New Roman" w:hAnsi="Times New Roman" w:cs="Times New Roman"/>
          <w:bCs/>
          <w:sz w:val="24"/>
          <w:szCs w:val="24"/>
          <w:lang w:val="lt-LT"/>
        </w:rPr>
        <w:t>2021 metų strateginius</w:t>
      </w:r>
      <w:r w:rsidR="0081342C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tikslus </w:t>
      </w:r>
      <w:r w:rsidR="00287291" w:rsidRPr="005A01DE">
        <w:rPr>
          <w:rFonts w:ascii="Times New Roman" w:hAnsi="Times New Roman" w:cs="Times New Roman"/>
          <w:sz w:val="24"/>
          <w:szCs w:val="24"/>
          <w:lang w:val="lt-LT"/>
        </w:rPr>
        <w:t>sėkmingai įgyvendintas 2021 m. veiklos planas, ikimokyklinio ir priešmokyklinio ugdymo(</w:t>
      </w:r>
      <w:proofErr w:type="spellStart"/>
      <w:r w:rsidR="00287291" w:rsidRPr="005A01DE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287291" w:rsidRPr="005A01DE">
        <w:rPr>
          <w:rFonts w:ascii="Times New Roman" w:hAnsi="Times New Roman" w:cs="Times New Roman"/>
          <w:sz w:val="24"/>
          <w:szCs w:val="24"/>
          <w:lang w:val="lt-LT"/>
        </w:rPr>
        <w:t>) programos. Į pagrindines ugdymo(</w:t>
      </w:r>
      <w:proofErr w:type="spellStart"/>
      <w:r w:rsidR="00287291" w:rsidRPr="005A01DE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287291" w:rsidRPr="005A01DE">
        <w:rPr>
          <w:rFonts w:ascii="Times New Roman" w:hAnsi="Times New Roman" w:cs="Times New Roman"/>
          <w:sz w:val="24"/>
          <w:szCs w:val="24"/>
          <w:lang w:val="lt-LT"/>
        </w:rPr>
        <w:t>) programas integruotos prevencinės</w:t>
      </w:r>
      <w:r w:rsidR="0010234C" w:rsidRPr="005A01D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287291" w:rsidRPr="005A01DE">
        <w:rPr>
          <w:rFonts w:ascii="Times New Roman" w:hAnsi="Times New Roman" w:cs="Times New Roman"/>
          <w:sz w:val="24"/>
          <w:szCs w:val="24"/>
          <w:lang w:val="lt-LT"/>
        </w:rPr>
        <w:t>sveikat</w:t>
      </w:r>
      <w:r w:rsidR="0010234C" w:rsidRPr="005A01DE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287291" w:rsidRPr="005A01DE">
        <w:rPr>
          <w:rFonts w:ascii="Times New Roman" w:hAnsi="Times New Roman" w:cs="Times New Roman"/>
          <w:sz w:val="24"/>
          <w:szCs w:val="24"/>
          <w:lang w:val="lt-LT"/>
        </w:rPr>
        <w:t xml:space="preserve"> stiprin</w:t>
      </w:r>
      <w:r w:rsidR="0010234C" w:rsidRPr="005A01DE">
        <w:rPr>
          <w:rFonts w:ascii="Times New Roman" w:hAnsi="Times New Roman" w:cs="Times New Roman"/>
          <w:sz w:val="24"/>
          <w:szCs w:val="24"/>
          <w:lang w:val="lt-LT"/>
        </w:rPr>
        <w:t>imo</w:t>
      </w:r>
      <w:r w:rsidR="00BB37EB" w:rsidRPr="005A01DE">
        <w:rPr>
          <w:rFonts w:ascii="Times New Roman" w:hAnsi="Times New Roman" w:cs="Times New Roman"/>
          <w:sz w:val="24"/>
          <w:szCs w:val="24"/>
          <w:lang w:val="lt-LT"/>
        </w:rPr>
        <w:t xml:space="preserve"> ir j</w:t>
      </w:r>
      <w:r w:rsidR="0010234C" w:rsidRPr="005A01DE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BB37EB" w:rsidRPr="005A01DE">
        <w:rPr>
          <w:rFonts w:ascii="Times New Roman" w:hAnsi="Times New Roman" w:cs="Times New Roman"/>
          <w:sz w:val="24"/>
          <w:szCs w:val="24"/>
          <w:lang w:val="lt-LT"/>
        </w:rPr>
        <w:t xml:space="preserve"> papildančios</w:t>
      </w:r>
      <w:r w:rsidR="00287291" w:rsidRPr="005A01DE">
        <w:rPr>
          <w:rFonts w:ascii="Times New Roman" w:hAnsi="Times New Roman" w:cs="Times New Roman"/>
          <w:sz w:val="24"/>
          <w:szCs w:val="24"/>
          <w:lang w:val="lt-LT"/>
        </w:rPr>
        <w:t xml:space="preserve"> programos. </w:t>
      </w:r>
    </w:p>
    <w:p w14:paraId="67F8CA19" w14:textId="3B507A6E" w:rsidR="002B0B27" w:rsidRPr="005A01DE" w:rsidRDefault="00487317" w:rsidP="00E5094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5A01DE">
        <w:rPr>
          <w:rFonts w:ascii="Times New Roman" w:hAnsi="Times New Roman" w:cs="Times New Roman"/>
          <w:bCs/>
          <w:sz w:val="24"/>
          <w:szCs w:val="24"/>
          <w:lang w:val="lt-LT"/>
        </w:rPr>
        <w:t>Ugdymo kokybei pagerinti taikyt</w:t>
      </w:r>
      <w:r w:rsidR="00AA3CE8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i</w:t>
      </w:r>
      <w:r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BB6742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inovatyvūs </w:t>
      </w:r>
      <w:r w:rsidR="002863AF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gamtos mokslų, technologijų, inžinerijos, meno ir matematikos pažinimo (toliau – STE(A)M)</w:t>
      </w:r>
      <w:r w:rsidR="006E3874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5A01DE">
        <w:rPr>
          <w:rFonts w:ascii="Times New Roman" w:hAnsi="Times New Roman" w:cs="Times New Roman"/>
          <w:bCs/>
          <w:sz w:val="24"/>
          <w:szCs w:val="24"/>
          <w:lang w:val="lt-LT"/>
        </w:rPr>
        <w:t>metod</w:t>
      </w:r>
      <w:r w:rsidR="00BB6742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ai</w:t>
      </w:r>
      <w:r w:rsidR="00287291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, projektinės veiklos</w:t>
      </w:r>
      <w:r w:rsidR="00BB6742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="00287291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BB6742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Pagal Geros mokyklos koncepcijos </w:t>
      </w:r>
      <w:r w:rsidR="007A0BDC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aspektą </w:t>
      </w:r>
      <w:r w:rsidR="00BB6742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„Mokykla be sienų“, v</w:t>
      </w:r>
      <w:r w:rsidR="00BC525E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aikų </w:t>
      </w:r>
      <w:r w:rsidR="006C730B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kompetencijos plėtotos</w:t>
      </w:r>
      <w:r w:rsidR="00BC525E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alternatyviose erdvėse. </w:t>
      </w:r>
      <w:r w:rsidR="000F65EC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Lopšelio-darželio</w:t>
      </w:r>
      <w:r w:rsidR="00823FAF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bendruomenė</w:t>
      </w:r>
      <w:r w:rsidR="00BB37EB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s nariai</w:t>
      </w:r>
      <w:r w:rsidR="00823FAF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mokėsi vieni iš kitų</w:t>
      </w:r>
      <w:r w:rsidR="00353551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823FAF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C260FA" w:rsidRPr="005A01DE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dalij</w:t>
      </w:r>
      <w:r w:rsidR="00353551" w:rsidRPr="005A01DE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osi</w:t>
      </w:r>
      <w:r w:rsidR="00C260FA" w:rsidRPr="005A01DE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patirtimi, atradimais</w:t>
      </w:r>
      <w:r w:rsidR="00353551" w:rsidRPr="005A01DE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ir </w:t>
      </w:r>
      <w:r w:rsidR="00C260FA" w:rsidRPr="005A01DE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sumanymais</w:t>
      </w:r>
      <w:r w:rsidR="00353551" w:rsidRPr="005A01DE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.</w:t>
      </w:r>
      <w:r w:rsidR="009A3CAE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Ugdymo planavimą, komunikavimą su tėvais</w:t>
      </w:r>
      <w:r w:rsidR="005866A6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(globėjais)</w:t>
      </w:r>
      <w:r w:rsidR="009A3CAE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, vaikų pažangos fiksavimą mokytojai atli</w:t>
      </w:r>
      <w:r w:rsidR="00BB37EB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ko</w:t>
      </w:r>
      <w:r w:rsidR="009A3CAE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naudodamiesi elektroninio dienyno skaitmeninėmis galimybėmis. </w:t>
      </w:r>
    </w:p>
    <w:p w14:paraId="497655E3" w14:textId="7C8BA754" w:rsidR="00487317" w:rsidRPr="005A01DE" w:rsidRDefault="001A061A" w:rsidP="00E509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A01DE">
        <w:rPr>
          <w:rFonts w:ascii="Times New Roman" w:hAnsi="Times New Roman" w:cs="Times New Roman"/>
          <w:bCs/>
          <w:sz w:val="24"/>
          <w:szCs w:val="24"/>
          <w:lang w:val="lt-LT"/>
        </w:rPr>
        <w:t>Atsižvelgiant į ugdytinių poreikių kontekstą, pagalbos vaikui specialistų s</w:t>
      </w:r>
      <w:r w:rsidR="0076204F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ukurta ir </w:t>
      </w:r>
      <w:r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integruota į ugdymo procesą </w:t>
      </w:r>
      <w:r w:rsidR="0076204F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program</w:t>
      </w:r>
      <w:r w:rsidRPr="005A01DE">
        <w:rPr>
          <w:rFonts w:ascii="Times New Roman" w:hAnsi="Times New Roman" w:cs="Times New Roman"/>
          <w:bCs/>
          <w:sz w:val="24"/>
          <w:szCs w:val="24"/>
          <w:lang w:val="lt-LT"/>
        </w:rPr>
        <w:t>a</w:t>
      </w:r>
      <w:r w:rsidR="0076204F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4</w:t>
      </w:r>
      <w:r w:rsidR="006917A2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–</w:t>
      </w:r>
      <w:r w:rsidR="0076204F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6 m</w:t>
      </w:r>
      <w:r w:rsidR="007903B5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="0076204F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vaikams</w:t>
      </w:r>
      <w:r w:rsidR="00051A1E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r w:rsidR="000361CD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sėkmingai </w:t>
      </w:r>
      <w:r w:rsidR="00287291" w:rsidRPr="005A01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kūrė </w:t>
      </w:r>
      <w:r w:rsidR="007A0BDC" w:rsidRPr="005A01DE">
        <w:rPr>
          <w:rFonts w:ascii="Times New Roman" w:hAnsi="Times New Roman" w:cs="Times New Roman"/>
          <w:sz w:val="24"/>
          <w:szCs w:val="24"/>
          <w:lang w:val="lt-LT"/>
        </w:rPr>
        <w:t>pozityvius santykius</w:t>
      </w:r>
      <w:r w:rsidR="00287291" w:rsidRPr="005A01DE">
        <w:rPr>
          <w:rFonts w:ascii="Times New Roman" w:hAnsi="Times New Roman" w:cs="Times New Roman"/>
          <w:sz w:val="24"/>
          <w:szCs w:val="24"/>
          <w:lang w:val="lt-LT"/>
        </w:rPr>
        <w:t xml:space="preserve"> tarp</w:t>
      </w:r>
      <w:r w:rsidR="000361CD" w:rsidRPr="005A01D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F65EC" w:rsidRPr="005A01DE">
        <w:rPr>
          <w:rFonts w:ascii="Times New Roman" w:hAnsi="Times New Roman" w:cs="Times New Roman"/>
          <w:sz w:val="24"/>
          <w:szCs w:val="24"/>
          <w:lang w:val="lt-LT"/>
        </w:rPr>
        <w:t>lopšelio-</w:t>
      </w:r>
      <w:r w:rsidRPr="005A01DE">
        <w:rPr>
          <w:rFonts w:ascii="Times New Roman" w:hAnsi="Times New Roman" w:cs="Times New Roman"/>
          <w:sz w:val="24"/>
          <w:szCs w:val="24"/>
          <w:lang w:val="lt-LT"/>
        </w:rPr>
        <w:t>darželio</w:t>
      </w:r>
      <w:r w:rsidR="005866A6" w:rsidRPr="005A01D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361CD" w:rsidRPr="005A01DE">
        <w:rPr>
          <w:rFonts w:ascii="Times New Roman" w:hAnsi="Times New Roman" w:cs="Times New Roman"/>
          <w:sz w:val="24"/>
          <w:szCs w:val="24"/>
          <w:lang w:val="lt-LT"/>
        </w:rPr>
        <w:t>ugdytinių</w:t>
      </w:r>
      <w:r w:rsidR="00287291" w:rsidRPr="005A01D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DE74C1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Pasitikėjimu, pagarba grįsti santykiai tarp personalo įtakojo ir užtikrino teigiamą vaikų emocinę, psichologinę būseną</w:t>
      </w:r>
      <w:r w:rsidR="009A3CAE" w:rsidRPr="005A01DE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14:paraId="4BF6FE21" w14:textId="2BA9068D" w:rsidR="00BB1E6E" w:rsidRPr="005A01DE" w:rsidRDefault="001F0308" w:rsidP="00E509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A01DE">
        <w:rPr>
          <w:rFonts w:ascii="Times New Roman" w:hAnsi="Times New Roman" w:cs="Times New Roman"/>
          <w:sz w:val="24"/>
          <w:szCs w:val="24"/>
          <w:lang w:val="lt-LT"/>
        </w:rPr>
        <w:t>2021 m. veiklos planas įgyvendintas maksimaliais rezultatais, u</w:t>
      </w:r>
      <w:r w:rsidR="00BB1E6E" w:rsidRPr="005A01DE">
        <w:rPr>
          <w:rFonts w:ascii="Times New Roman" w:hAnsi="Times New Roman" w:cs="Times New Roman"/>
          <w:sz w:val="24"/>
          <w:szCs w:val="24"/>
          <w:lang w:val="lt-LT"/>
        </w:rPr>
        <w:t>žtikrintas vaikų saugumas,</w:t>
      </w:r>
      <w:r w:rsidR="006E5511" w:rsidRPr="005A01D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71A8B" w:rsidRPr="005A01DE">
        <w:rPr>
          <w:rFonts w:ascii="Times New Roman" w:hAnsi="Times New Roman" w:cs="Times New Roman"/>
          <w:sz w:val="24"/>
          <w:szCs w:val="24"/>
          <w:lang w:val="lt-LT"/>
        </w:rPr>
        <w:t>ugdymo kokybė,</w:t>
      </w:r>
      <w:r w:rsidR="00BB1E6E" w:rsidRPr="005A01DE">
        <w:rPr>
          <w:rFonts w:ascii="Times New Roman" w:hAnsi="Times New Roman" w:cs="Times New Roman"/>
          <w:sz w:val="24"/>
          <w:szCs w:val="24"/>
          <w:lang w:val="lt-LT"/>
        </w:rPr>
        <w:t xml:space="preserve"> bendruomenės narių bendradarbiavimas ir geras įstaigos mikroklimatas, racionaliai panaudotos lėšos.</w:t>
      </w:r>
    </w:p>
    <w:p w14:paraId="4D023981" w14:textId="77777777" w:rsidR="00F62E6F" w:rsidRPr="005A01DE" w:rsidRDefault="00F62E6F" w:rsidP="00E50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2A032273" w14:textId="15DF9C29" w:rsidR="004915A2" w:rsidRPr="005A01DE" w:rsidRDefault="003B025B" w:rsidP="00E509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A01DE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MOKYKLOS METINIO VEIKLOS PLANO ĮGYVENDINIMO ANALIZĖ</w:t>
      </w:r>
    </w:p>
    <w:p w14:paraId="3E769275" w14:textId="77777777" w:rsidR="004915A2" w:rsidRPr="005A01DE" w:rsidRDefault="004915A2" w:rsidP="00E509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BF1204" w:rsidRPr="005A01DE" w14:paraId="0F505907" w14:textId="77777777" w:rsidTr="00177BC0">
        <w:tc>
          <w:tcPr>
            <w:tcW w:w="2263" w:type="dxa"/>
          </w:tcPr>
          <w:p w14:paraId="4107A354" w14:textId="53D1E1FA" w:rsidR="00BF1204" w:rsidRPr="005A01DE" w:rsidRDefault="00BF1204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Tikslai, uždaviniai</w:t>
            </w:r>
          </w:p>
        </w:tc>
        <w:tc>
          <w:tcPr>
            <w:tcW w:w="6804" w:type="dxa"/>
          </w:tcPr>
          <w:p w14:paraId="08D2854C" w14:textId="093129AD" w:rsidR="00BF1204" w:rsidRPr="005A01DE" w:rsidRDefault="00F61290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Atlikti darbai, v</w:t>
            </w:r>
            <w:r w:rsidR="00BF1204" w:rsidRPr="005A01DE">
              <w:rPr>
                <w:rFonts w:ascii="Times New Roman" w:hAnsi="Times New Roman"/>
                <w:sz w:val="24"/>
                <w:szCs w:val="24"/>
              </w:rPr>
              <w:t>eiklos rezultatų kiekybiniai ir kokybiniai rodikliai</w:t>
            </w:r>
          </w:p>
        </w:tc>
      </w:tr>
      <w:tr w:rsidR="00BF1204" w:rsidRPr="005A01DE" w14:paraId="6451097D" w14:textId="77777777" w:rsidTr="00B1070D">
        <w:tc>
          <w:tcPr>
            <w:tcW w:w="9067" w:type="dxa"/>
            <w:gridSpan w:val="2"/>
          </w:tcPr>
          <w:p w14:paraId="2F477B46" w14:textId="1CDC3317" w:rsidR="00BF1204" w:rsidRPr="005A01DE" w:rsidRDefault="00BF1204" w:rsidP="00E50947">
            <w:pPr>
              <w:pStyle w:val="Sraopastraipa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61290" w:rsidRPr="005A01D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A01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61290" w:rsidRPr="005A01DE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5A01DE">
              <w:rPr>
                <w:rFonts w:ascii="Times New Roman" w:hAnsi="Times New Roman"/>
                <w:b/>
                <w:sz w:val="24"/>
                <w:szCs w:val="24"/>
              </w:rPr>
              <w:t>ikslas</w:t>
            </w:r>
            <w:r w:rsidR="0097544E" w:rsidRPr="005A01D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534CB8" w:rsidRPr="005A01DE">
              <w:rPr>
                <w:rFonts w:ascii="Times New Roman" w:hAnsi="Times New Roman"/>
                <w:sz w:val="24"/>
                <w:szCs w:val="24"/>
              </w:rPr>
              <w:t xml:space="preserve">Kokybiškai įgyvendinti ikimokyklinio ir priešmokyklinio ugdymo programas, kuriant sąlygas žaismingai ir įdomiai </w:t>
            </w:r>
            <w:r w:rsidR="00034598" w:rsidRPr="005A01DE">
              <w:rPr>
                <w:rFonts w:ascii="Times New Roman" w:hAnsi="Times New Roman"/>
                <w:sz w:val="24"/>
                <w:szCs w:val="24"/>
              </w:rPr>
              <w:t>atskleisti ugdymo turinį.</w:t>
            </w:r>
            <w:r w:rsidR="00534CB8" w:rsidRPr="005A0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1204" w:rsidRPr="005A01DE" w14:paraId="5ABC88C8" w14:textId="77777777" w:rsidTr="00177BC0">
        <w:tc>
          <w:tcPr>
            <w:tcW w:w="2263" w:type="dxa"/>
          </w:tcPr>
          <w:p w14:paraId="6F6CCD7E" w14:textId="33C422D5" w:rsidR="00534CB8" w:rsidRPr="005A01DE" w:rsidRDefault="00656ED5" w:rsidP="00E50947">
            <w:pPr>
              <w:pStyle w:val="Sraopastraipa"/>
              <w:numPr>
                <w:ilvl w:val="1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F1204" w:rsidRPr="005A01DE">
              <w:rPr>
                <w:rFonts w:ascii="Times New Roman" w:hAnsi="Times New Roman"/>
                <w:bCs/>
                <w:sz w:val="24"/>
                <w:szCs w:val="24"/>
              </w:rPr>
              <w:t>Uždavinys</w:t>
            </w:r>
            <w:r w:rsidR="00F61290" w:rsidRPr="005A01D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34CB8" w:rsidRPr="005A0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3EA0B56" w14:textId="7DA6A96B" w:rsidR="00BF1204" w:rsidRPr="005A01DE" w:rsidRDefault="00534CB8" w:rsidP="00E509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01DE">
              <w:rPr>
                <w:rFonts w:ascii="Times New Roman" w:hAnsi="Times New Roman"/>
                <w:color w:val="000000"/>
                <w:sz w:val="24"/>
                <w:szCs w:val="24"/>
              </w:rPr>
              <w:t>Siekti ugdymo turinio įvairovės, efektyviai išnaudojant edukacines erdves</w:t>
            </w:r>
            <w:r w:rsidR="00B231F7" w:rsidRPr="005A01D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293E71D" w14:textId="548BD7FE" w:rsidR="00534CB8" w:rsidRPr="005A01DE" w:rsidRDefault="00534CB8" w:rsidP="00E509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0817A5F0" w14:textId="0D32D9AE" w:rsidR="008C24F5" w:rsidRPr="005A01DE" w:rsidRDefault="008C24F5" w:rsidP="00E5094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01DE">
              <w:rPr>
                <w:rFonts w:ascii="Times New Roman" w:hAnsi="Times New Roman"/>
                <w:bCs/>
                <w:sz w:val="24"/>
                <w:szCs w:val="24"/>
              </w:rPr>
              <w:t>Kokybiškai</w:t>
            </w:r>
            <w:r w:rsidRPr="005A01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01DE">
              <w:rPr>
                <w:rFonts w:ascii="Times New Roman" w:hAnsi="Times New Roman"/>
                <w:sz w:val="24"/>
                <w:szCs w:val="24"/>
              </w:rPr>
              <w:t>įgyvendintos ikimokyklinio ir priešmokyklinio ugdymo programos, sukurtomis sąlygomis žaismingai ir įdomiai atskleistas ugdymo(</w:t>
            </w:r>
            <w:proofErr w:type="spellStart"/>
            <w:r w:rsidRPr="005A01D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5A01DE">
              <w:rPr>
                <w:rFonts w:ascii="Times New Roman" w:hAnsi="Times New Roman"/>
                <w:sz w:val="24"/>
                <w:szCs w:val="24"/>
              </w:rPr>
              <w:t>) turinys. Svariausi rezultatai ir rodikliai:</w:t>
            </w:r>
          </w:p>
          <w:p w14:paraId="492AD151" w14:textId="39FCBAA0" w:rsidR="00330960" w:rsidRDefault="00330960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69B">
              <w:rPr>
                <w:rFonts w:ascii="Times New Roman" w:hAnsi="Times New Roman"/>
                <w:sz w:val="24"/>
                <w:szCs w:val="24"/>
              </w:rPr>
              <w:t>Kuriant sąlygas žaismingai ir įdomiai atskleisti ugdymo turinį</w:t>
            </w:r>
            <w:r w:rsidR="00A043AA" w:rsidRPr="00FE169B">
              <w:rPr>
                <w:rFonts w:ascii="Times New Roman" w:hAnsi="Times New Roman"/>
                <w:sz w:val="24"/>
                <w:szCs w:val="24"/>
              </w:rPr>
              <w:t>,</w:t>
            </w:r>
            <w:r w:rsidRPr="00FE169B">
              <w:rPr>
                <w:rFonts w:ascii="Times New Roman" w:hAnsi="Times New Roman"/>
                <w:sz w:val="24"/>
                <w:szCs w:val="24"/>
              </w:rPr>
              <w:t xml:space="preserve"> organizuota šventinė pramoga vaikų gynimo dienai paminėti „O mes vaikai, o mes pasaulis“</w:t>
            </w:r>
            <w:r w:rsidR="008C4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69B">
              <w:rPr>
                <w:rFonts w:ascii="Times New Roman" w:hAnsi="Times New Roman"/>
                <w:sz w:val="24"/>
                <w:szCs w:val="24"/>
              </w:rPr>
              <w:t xml:space="preserve">ir sportinė-edukacinė veikla „Daržovių pokštai rudenėlio pėdomis“, kuriose </w:t>
            </w:r>
            <w:r w:rsidR="000F65EC" w:rsidRPr="00FE169B">
              <w:rPr>
                <w:rFonts w:ascii="Times New Roman" w:hAnsi="Times New Roman"/>
                <w:sz w:val="24"/>
                <w:szCs w:val="24"/>
              </w:rPr>
              <w:t>lopšelio-</w:t>
            </w:r>
            <w:r w:rsidRPr="00FE169B">
              <w:rPr>
                <w:rFonts w:ascii="Times New Roman" w:hAnsi="Times New Roman"/>
                <w:sz w:val="24"/>
                <w:szCs w:val="24"/>
              </w:rPr>
              <w:t xml:space="preserve">darželio bendruomenė stiprino sveikatos kompetencijas ir pozityvaus bendravimo įgūdžius. </w:t>
            </w:r>
            <w:r w:rsidR="00850439" w:rsidRPr="00FE169B">
              <w:rPr>
                <w:rFonts w:ascii="Times New Roman" w:hAnsi="Times New Roman"/>
                <w:sz w:val="24"/>
                <w:szCs w:val="24"/>
              </w:rPr>
              <w:t xml:space="preserve">Dalyvavo </w:t>
            </w:r>
            <w:r w:rsidR="003D5FFD" w:rsidRPr="00FE169B">
              <w:rPr>
                <w:rFonts w:ascii="Times New Roman" w:hAnsi="Times New Roman"/>
                <w:sz w:val="24"/>
                <w:szCs w:val="24"/>
              </w:rPr>
              <w:t>86</w:t>
            </w:r>
            <w:r w:rsidR="00765CC5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765CC5" w:rsidRPr="00FE169B">
              <w:rPr>
                <w:rFonts w:ascii="Times New Roman" w:hAnsi="Times New Roman"/>
                <w:sz w:val="24"/>
                <w:szCs w:val="24"/>
              </w:rPr>
              <w:t xml:space="preserve"> ugdytinių ir 20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3D5FFD" w:rsidRPr="00FE169B">
              <w:rPr>
                <w:rFonts w:ascii="Times New Roman" w:hAnsi="Times New Roman"/>
                <w:sz w:val="24"/>
                <w:szCs w:val="24"/>
              </w:rPr>
              <w:t xml:space="preserve"> tėvų</w:t>
            </w:r>
            <w:r w:rsidR="005866A6" w:rsidRPr="00FE169B">
              <w:rPr>
                <w:rFonts w:ascii="Times New Roman" w:hAnsi="Times New Roman"/>
                <w:sz w:val="24"/>
                <w:szCs w:val="24"/>
              </w:rPr>
              <w:t xml:space="preserve"> (globėjų).</w:t>
            </w:r>
          </w:p>
          <w:p w14:paraId="40EF9FE6" w14:textId="506854A1" w:rsidR="002351B2" w:rsidRDefault="009442EE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69B">
              <w:rPr>
                <w:rFonts w:ascii="Times New Roman" w:hAnsi="Times New Roman"/>
                <w:sz w:val="24"/>
                <w:szCs w:val="24"/>
              </w:rPr>
              <w:t>I</w:t>
            </w:r>
            <w:r w:rsidR="000C00A3" w:rsidRPr="00FE169B">
              <w:rPr>
                <w:rFonts w:ascii="Times New Roman" w:hAnsi="Times New Roman"/>
                <w:sz w:val="24"/>
                <w:szCs w:val="24"/>
              </w:rPr>
              <w:t xml:space="preserve">ntegruojant į ugdymo procesą etnokultūrinę veiklą, projektuose „Kaziuko mugė“, „Senieji amatai“ </w:t>
            </w:r>
            <w:r w:rsidR="00C632BC" w:rsidRPr="00FE169B">
              <w:rPr>
                <w:rFonts w:ascii="Times New Roman" w:hAnsi="Times New Roman"/>
                <w:sz w:val="24"/>
                <w:szCs w:val="24"/>
              </w:rPr>
              <w:t xml:space="preserve">71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C632BC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00A3" w:rsidRPr="00FE169B">
              <w:rPr>
                <w:rFonts w:ascii="Times New Roman" w:hAnsi="Times New Roman"/>
                <w:sz w:val="24"/>
                <w:szCs w:val="24"/>
              </w:rPr>
              <w:t>ugdytini</w:t>
            </w:r>
            <w:r w:rsidR="00C632BC" w:rsidRPr="00FE169B">
              <w:rPr>
                <w:rFonts w:ascii="Times New Roman" w:hAnsi="Times New Roman"/>
                <w:sz w:val="24"/>
                <w:szCs w:val="24"/>
              </w:rPr>
              <w:t>ų</w:t>
            </w:r>
            <w:r w:rsidR="008C4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488B" w:rsidRPr="00FE169B">
              <w:rPr>
                <w:rFonts w:ascii="Times New Roman" w:hAnsi="Times New Roman"/>
                <w:sz w:val="24"/>
                <w:szCs w:val="24"/>
              </w:rPr>
              <w:t xml:space="preserve">sukurtose edukacinėse erdvėse </w:t>
            </w:r>
            <w:r w:rsidR="000C00A3" w:rsidRPr="00FE169B">
              <w:rPr>
                <w:rFonts w:ascii="Times New Roman" w:hAnsi="Times New Roman"/>
                <w:sz w:val="24"/>
                <w:szCs w:val="24"/>
              </w:rPr>
              <w:t>turėjo galimybę tyrinėti senovinius daiktus,</w:t>
            </w:r>
            <w:r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00A3" w:rsidRPr="00FE169B">
              <w:rPr>
                <w:rFonts w:ascii="Times New Roman" w:hAnsi="Times New Roman"/>
                <w:sz w:val="24"/>
                <w:szCs w:val="24"/>
              </w:rPr>
              <w:t>eksperimentuo</w:t>
            </w:r>
            <w:r w:rsidR="002351B2" w:rsidRPr="00FE169B">
              <w:rPr>
                <w:rFonts w:ascii="Times New Roman" w:hAnsi="Times New Roman"/>
                <w:sz w:val="24"/>
                <w:szCs w:val="24"/>
              </w:rPr>
              <w:t xml:space="preserve">jant aiškintis jų paskirtį, </w:t>
            </w:r>
            <w:r w:rsidR="000C00A3" w:rsidRPr="00FE169B">
              <w:rPr>
                <w:rFonts w:ascii="Times New Roman" w:hAnsi="Times New Roman"/>
                <w:sz w:val="24"/>
                <w:szCs w:val="24"/>
              </w:rPr>
              <w:t>išbandyti veiklose</w:t>
            </w:r>
            <w:r w:rsidR="002351B2" w:rsidRPr="00FE16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BB3B0A4" w14:textId="4772BB1F" w:rsidR="00FE169B" w:rsidRDefault="00743770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69B">
              <w:rPr>
                <w:rFonts w:ascii="Times New Roman" w:hAnsi="Times New Roman"/>
                <w:sz w:val="24"/>
                <w:szCs w:val="24"/>
              </w:rPr>
              <w:t>Orientuojantis į ugdytinių patirtinį ugdymą</w:t>
            </w:r>
            <w:r w:rsidR="008C48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C488B" w:rsidRPr="00FE169B">
              <w:rPr>
                <w:rFonts w:ascii="Times New Roman" w:hAnsi="Times New Roman"/>
                <w:sz w:val="24"/>
                <w:szCs w:val="24"/>
              </w:rPr>
              <w:t>pritaikytose lauko erdvėse</w:t>
            </w:r>
            <w:r w:rsidR="008058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69B">
              <w:rPr>
                <w:rFonts w:ascii="Times New Roman" w:hAnsi="Times New Roman"/>
                <w:sz w:val="24"/>
                <w:szCs w:val="24"/>
              </w:rPr>
              <w:t>vyko rytmečiai</w:t>
            </w:r>
            <w:r w:rsidR="00A262C0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6860" w:rsidRPr="00FE169B">
              <w:rPr>
                <w:rFonts w:ascii="Times New Roman" w:hAnsi="Times New Roman"/>
                <w:sz w:val="24"/>
                <w:szCs w:val="24"/>
              </w:rPr>
              <w:t>„Sukvietė žvirblis visus į puotą“ bei „Velykos – atgimimas gamtoje ir širdyje“,</w:t>
            </w:r>
            <w:r w:rsidR="00C65544" w:rsidRPr="00FE16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B76E7" w:rsidRPr="00FE169B">
              <w:rPr>
                <w:rFonts w:ascii="Times New Roman" w:hAnsi="Times New Roman"/>
                <w:sz w:val="24"/>
                <w:szCs w:val="24"/>
              </w:rPr>
              <w:t xml:space="preserve">Dalyvavo 67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8B76E7" w:rsidRPr="00FE169B">
              <w:rPr>
                <w:rFonts w:ascii="Times New Roman" w:hAnsi="Times New Roman"/>
                <w:sz w:val="24"/>
                <w:szCs w:val="24"/>
              </w:rPr>
              <w:t xml:space="preserve"> ugdytinių. </w:t>
            </w:r>
          </w:p>
          <w:p w14:paraId="78B807C6" w14:textId="1A037621" w:rsidR="00FE169B" w:rsidRPr="00FE169B" w:rsidRDefault="000F65EC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69B">
              <w:rPr>
                <w:rFonts w:ascii="Times New Roman" w:hAnsi="Times New Roman"/>
                <w:sz w:val="24"/>
                <w:szCs w:val="24"/>
              </w:rPr>
              <w:lastRenderedPageBreak/>
              <w:t>Lopšelio-d</w:t>
            </w:r>
            <w:r w:rsidR="00C27ACA" w:rsidRPr="00FE169B">
              <w:rPr>
                <w:rFonts w:ascii="Times New Roman" w:hAnsi="Times New Roman"/>
                <w:sz w:val="24"/>
                <w:szCs w:val="24"/>
              </w:rPr>
              <w:t>arželio</w:t>
            </w:r>
            <w:r w:rsidR="005866A6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62C0" w:rsidRPr="00FE169B">
              <w:rPr>
                <w:rFonts w:ascii="Times New Roman" w:hAnsi="Times New Roman"/>
                <w:sz w:val="24"/>
                <w:szCs w:val="24"/>
              </w:rPr>
              <w:t>daugiafunkcinė</w:t>
            </w:r>
            <w:r w:rsidR="00C27ACA" w:rsidRPr="00FE169B">
              <w:rPr>
                <w:rFonts w:ascii="Times New Roman" w:hAnsi="Times New Roman"/>
                <w:sz w:val="24"/>
                <w:szCs w:val="24"/>
              </w:rPr>
              <w:t>s</w:t>
            </w:r>
            <w:r w:rsidR="00A262C0" w:rsidRPr="00FE169B">
              <w:rPr>
                <w:rFonts w:ascii="Times New Roman" w:hAnsi="Times New Roman"/>
                <w:sz w:val="24"/>
                <w:szCs w:val="24"/>
              </w:rPr>
              <w:t>e</w:t>
            </w:r>
            <w:r w:rsidR="00C27ACA" w:rsidRPr="00FE169B">
              <w:rPr>
                <w:rFonts w:ascii="Times New Roman" w:hAnsi="Times New Roman"/>
                <w:sz w:val="24"/>
                <w:szCs w:val="24"/>
              </w:rPr>
              <w:t>,</w:t>
            </w:r>
            <w:r w:rsidR="00A262C0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3770" w:rsidRPr="00FE169B">
              <w:rPr>
                <w:rFonts w:ascii="Times New Roman" w:hAnsi="Times New Roman"/>
                <w:sz w:val="24"/>
                <w:szCs w:val="24"/>
              </w:rPr>
              <w:t xml:space="preserve">edukacinėse erdvėse </w:t>
            </w:r>
            <w:r w:rsidR="00AF438E" w:rsidRPr="00FE169B">
              <w:rPr>
                <w:rFonts w:ascii="Times New Roman" w:hAnsi="Times New Roman"/>
                <w:sz w:val="24"/>
                <w:szCs w:val="24"/>
              </w:rPr>
              <w:t>organizuotų</w:t>
            </w:r>
            <w:r w:rsidR="00AF438E" w:rsidRPr="00FE169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="00C27ACA" w:rsidRPr="00FE169B">
              <w:rPr>
                <w:rFonts w:ascii="Times New Roman" w:hAnsi="Times New Roman"/>
                <w:sz w:val="24"/>
                <w:szCs w:val="24"/>
              </w:rPr>
              <w:t xml:space="preserve">kūrybinių darbų parodų </w:t>
            </w:r>
            <w:r w:rsidR="00743770" w:rsidRPr="00FE169B">
              <w:rPr>
                <w:rFonts w:ascii="Times New Roman" w:hAnsi="Times New Roman"/>
                <w:sz w:val="24"/>
                <w:szCs w:val="24"/>
              </w:rPr>
              <w:t>„Auksinis kiaušinis“, „</w:t>
            </w:r>
            <w:proofErr w:type="spellStart"/>
            <w:r w:rsidR="00743770" w:rsidRPr="00FE169B">
              <w:rPr>
                <w:rFonts w:ascii="Times New Roman" w:hAnsi="Times New Roman"/>
                <w:sz w:val="24"/>
                <w:szCs w:val="24"/>
              </w:rPr>
              <w:t>Adventinis</w:t>
            </w:r>
            <w:proofErr w:type="spellEnd"/>
            <w:r w:rsidR="00743770" w:rsidRPr="00FE169B">
              <w:rPr>
                <w:rFonts w:ascii="Times New Roman" w:hAnsi="Times New Roman"/>
                <w:sz w:val="24"/>
                <w:szCs w:val="24"/>
              </w:rPr>
              <w:t xml:space="preserve"> Angelas“, „Kai šviečia žibintai“ </w:t>
            </w:r>
            <w:r w:rsidR="004A5088" w:rsidRPr="00FE169B">
              <w:rPr>
                <w:rFonts w:ascii="Times New Roman" w:hAnsi="Times New Roman"/>
                <w:sz w:val="24"/>
                <w:szCs w:val="24"/>
              </w:rPr>
              <w:t>metu</w:t>
            </w:r>
            <w:r w:rsidR="00E67BA8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B3B" w:rsidRPr="00FE169B">
              <w:rPr>
                <w:rFonts w:ascii="Times New Roman" w:hAnsi="Times New Roman"/>
                <w:sz w:val="24"/>
                <w:szCs w:val="24"/>
              </w:rPr>
              <w:t>65</w:t>
            </w:r>
            <w:r w:rsidR="00CF21D1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BE1B3B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5088" w:rsidRPr="00FE169B">
              <w:rPr>
                <w:rFonts w:ascii="Times New Roman" w:hAnsi="Times New Roman"/>
                <w:sz w:val="24"/>
                <w:szCs w:val="24"/>
              </w:rPr>
              <w:t>u</w:t>
            </w:r>
            <w:r w:rsidR="00743770" w:rsidRPr="00FE169B">
              <w:rPr>
                <w:rFonts w:ascii="Times New Roman" w:hAnsi="Times New Roman"/>
                <w:bCs/>
                <w:sz w:val="24"/>
                <w:szCs w:val="24"/>
              </w:rPr>
              <w:t>gdytini</w:t>
            </w:r>
            <w:r w:rsidR="00CF21D1" w:rsidRPr="00FE169B">
              <w:rPr>
                <w:rFonts w:ascii="Times New Roman" w:hAnsi="Times New Roman"/>
                <w:bCs/>
                <w:sz w:val="24"/>
                <w:szCs w:val="24"/>
              </w:rPr>
              <w:t xml:space="preserve">ų ir </w:t>
            </w:r>
            <w:r w:rsidR="003D4F6F" w:rsidRPr="00FE169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A525F" w:rsidRPr="00FE169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F21D1" w:rsidRPr="00FE16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CF21D1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C0A" w:rsidRPr="00FE169B">
              <w:rPr>
                <w:rFonts w:ascii="Times New Roman" w:hAnsi="Times New Roman"/>
                <w:bCs/>
                <w:sz w:val="24"/>
                <w:szCs w:val="24"/>
              </w:rPr>
              <w:t>tėvų</w:t>
            </w:r>
            <w:r w:rsidR="008B76E7" w:rsidRPr="00FE169B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B27C0A" w:rsidRPr="00FE169B">
              <w:rPr>
                <w:rFonts w:ascii="Times New Roman" w:hAnsi="Times New Roman"/>
                <w:bCs/>
                <w:sz w:val="24"/>
                <w:szCs w:val="24"/>
              </w:rPr>
              <w:t>globėjų</w:t>
            </w:r>
            <w:r w:rsidR="008B76E7" w:rsidRPr="00FE169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CF21D1" w:rsidRPr="00FE169B">
              <w:rPr>
                <w:rFonts w:ascii="Times New Roman" w:hAnsi="Times New Roman"/>
                <w:bCs/>
                <w:sz w:val="24"/>
                <w:szCs w:val="24"/>
              </w:rPr>
              <w:t xml:space="preserve"> bendradarbiaudami su </w:t>
            </w:r>
            <w:r w:rsidR="00743770" w:rsidRPr="00FE169B">
              <w:rPr>
                <w:rFonts w:ascii="Times New Roman" w:hAnsi="Times New Roman"/>
                <w:bCs/>
                <w:sz w:val="24"/>
                <w:szCs w:val="24"/>
              </w:rPr>
              <w:t>mokytoj</w:t>
            </w:r>
            <w:r w:rsidR="00A76CCB" w:rsidRPr="00FE169B">
              <w:rPr>
                <w:rFonts w:ascii="Times New Roman" w:hAnsi="Times New Roman"/>
                <w:bCs/>
                <w:sz w:val="24"/>
                <w:szCs w:val="24"/>
              </w:rPr>
              <w:t xml:space="preserve">ais </w:t>
            </w:r>
            <w:r w:rsidR="00E67BA8" w:rsidRPr="00FE169B">
              <w:rPr>
                <w:rFonts w:ascii="Times New Roman" w:hAnsi="Times New Roman"/>
                <w:bCs/>
                <w:sz w:val="24"/>
                <w:szCs w:val="24"/>
              </w:rPr>
              <w:t xml:space="preserve">turtino </w:t>
            </w:r>
            <w:r w:rsidRPr="00FE169B">
              <w:rPr>
                <w:rFonts w:ascii="Times New Roman" w:hAnsi="Times New Roman"/>
                <w:bCs/>
                <w:sz w:val="24"/>
                <w:szCs w:val="24"/>
              </w:rPr>
              <w:t>lopšelio-</w:t>
            </w:r>
            <w:r w:rsidR="00E67BA8" w:rsidRPr="00FE169B">
              <w:rPr>
                <w:rFonts w:ascii="Times New Roman" w:hAnsi="Times New Roman"/>
                <w:bCs/>
                <w:sz w:val="24"/>
                <w:szCs w:val="24"/>
              </w:rPr>
              <w:t xml:space="preserve">darželio aplinkas ir </w:t>
            </w:r>
            <w:r w:rsidR="005F2FB8" w:rsidRPr="00FE169B">
              <w:rPr>
                <w:rFonts w:ascii="Times New Roman" w:hAnsi="Times New Roman"/>
                <w:bCs/>
                <w:sz w:val="24"/>
                <w:szCs w:val="24"/>
              </w:rPr>
              <w:t xml:space="preserve">ugdė </w:t>
            </w:r>
            <w:r w:rsidR="00E67BA8" w:rsidRPr="00FE169B">
              <w:rPr>
                <w:rFonts w:ascii="Times New Roman" w:hAnsi="Times New Roman"/>
                <w:bCs/>
                <w:sz w:val="24"/>
                <w:szCs w:val="24"/>
              </w:rPr>
              <w:t xml:space="preserve">kūrybinius </w:t>
            </w:r>
            <w:r w:rsidR="00CF21D1" w:rsidRPr="00FE169B">
              <w:rPr>
                <w:rFonts w:ascii="Times New Roman" w:hAnsi="Times New Roman"/>
                <w:bCs/>
                <w:sz w:val="24"/>
                <w:szCs w:val="24"/>
              </w:rPr>
              <w:t xml:space="preserve">vaikų </w:t>
            </w:r>
            <w:r w:rsidR="00E67BA8" w:rsidRPr="00FE169B">
              <w:rPr>
                <w:rFonts w:ascii="Times New Roman" w:hAnsi="Times New Roman"/>
                <w:bCs/>
                <w:sz w:val="24"/>
                <w:szCs w:val="24"/>
              </w:rPr>
              <w:t xml:space="preserve">gebėjimus. </w:t>
            </w:r>
          </w:p>
          <w:p w14:paraId="5A668CF4" w14:textId="1595E9FD" w:rsidR="00FE169B" w:rsidRDefault="00C47CED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69B">
              <w:rPr>
                <w:rFonts w:ascii="Times New Roman" w:hAnsi="Times New Roman"/>
                <w:sz w:val="24"/>
                <w:szCs w:val="24"/>
              </w:rPr>
              <w:t>Edukacin</w:t>
            </w:r>
            <w:r w:rsidR="001B6DC5" w:rsidRPr="00FE169B">
              <w:rPr>
                <w:rFonts w:ascii="Times New Roman" w:hAnsi="Times New Roman"/>
                <w:sz w:val="24"/>
                <w:szCs w:val="24"/>
              </w:rPr>
              <w:t>ių</w:t>
            </w:r>
            <w:r w:rsidRPr="00FE169B">
              <w:rPr>
                <w:rFonts w:ascii="Times New Roman" w:hAnsi="Times New Roman"/>
                <w:sz w:val="24"/>
                <w:szCs w:val="24"/>
              </w:rPr>
              <w:t xml:space="preserve"> išvyk</w:t>
            </w:r>
            <w:r w:rsidR="001B6DC5" w:rsidRPr="00FE169B">
              <w:rPr>
                <w:rFonts w:ascii="Times New Roman" w:hAnsi="Times New Roman"/>
                <w:sz w:val="24"/>
                <w:szCs w:val="24"/>
              </w:rPr>
              <w:t>ų „</w:t>
            </w:r>
            <w:r w:rsidR="00515DB6" w:rsidRPr="00FE169B">
              <w:rPr>
                <w:rFonts w:ascii="Times New Roman" w:hAnsi="Times New Roman"/>
                <w:sz w:val="24"/>
                <w:szCs w:val="24"/>
              </w:rPr>
              <w:t>Spalvoti linkėjimai rudeniui</w:t>
            </w:r>
            <w:r w:rsidR="001B6DC5" w:rsidRPr="00FE169B">
              <w:rPr>
                <w:rFonts w:ascii="Times New Roman" w:hAnsi="Times New Roman"/>
                <w:sz w:val="24"/>
                <w:szCs w:val="24"/>
              </w:rPr>
              <w:t>“</w:t>
            </w:r>
            <w:r w:rsidR="00515DB6" w:rsidRPr="00FE169B">
              <w:rPr>
                <w:rFonts w:ascii="Times New Roman" w:hAnsi="Times New Roman"/>
                <w:sz w:val="24"/>
                <w:szCs w:val="24"/>
              </w:rPr>
              <w:t>, „Duonos kelias“</w:t>
            </w:r>
            <w:r w:rsidRPr="00FE169B">
              <w:rPr>
                <w:rFonts w:ascii="Times New Roman" w:hAnsi="Times New Roman"/>
                <w:sz w:val="24"/>
                <w:szCs w:val="24"/>
              </w:rPr>
              <w:t xml:space="preserve"> metu 80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736" w:rsidRPr="00FE169B">
              <w:rPr>
                <w:rFonts w:ascii="Times New Roman" w:hAnsi="Times New Roman"/>
                <w:sz w:val="24"/>
                <w:szCs w:val="24"/>
              </w:rPr>
              <w:t>priešmokyklinio ugdymo</w:t>
            </w:r>
            <w:r w:rsidR="00130848" w:rsidRPr="00FE169B">
              <w:rPr>
                <w:rFonts w:ascii="Times New Roman" w:hAnsi="Times New Roman"/>
                <w:sz w:val="24"/>
                <w:szCs w:val="24"/>
              </w:rPr>
              <w:t xml:space="preserve"> programos</w:t>
            </w:r>
            <w:r w:rsidRPr="00FE169B">
              <w:rPr>
                <w:rFonts w:ascii="Times New Roman" w:hAnsi="Times New Roman"/>
                <w:sz w:val="24"/>
                <w:szCs w:val="24"/>
              </w:rPr>
              <w:t xml:space="preserve"> ugdytinių dalyvavo praktinėse veiklose</w:t>
            </w:r>
            <w:r w:rsidR="00941AD7" w:rsidRPr="00FE169B">
              <w:rPr>
                <w:rFonts w:ascii="Times New Roman" w:hAnsi="Times New Roman"/>
                <w:sz w:val="24"/>
                <w:szCs w:val="24"/>
              </w:rPr>
              <w:t xml:space="preserve"> ir tobulino praktinius, pažintinius gebėjimus.</w:t>
            </w:r>
          </w:p>
          <w:p w14:paraId="6859ED1E" w14:textId="79150426" w:rsidR="00FE169B" w:rsidRDefault="00AC5A92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69B">
              <w:rPr>
                <w:rFonts w:ascii="Times New Roman" w:hAnsi="Times New Roman"/>
                <w:sz w:val="24"/>
                <w:szCs w:val="24"/>
              </w:rPr>
              <w:t xml:space="preserve">Ikimokyklinio ugdymo </w:t>
            </w:r>
            <w:r w:rsidR="00130848" w:rsidRPr="00FE169B">
              <w:rPr>
                <w:rFonts w:ascii="Times New Roman" w:hAnsi="Times New Roman"/>
                <w:sz w:val="24"/>
                <w:szCs w:val="24"/>
              </w:rPr>
              <w:t xml:space="preserve">grupių </w:t>
            </w:r>
            <w:r w:rsidR="00AF04A5" w:rsidRPr="00FE169B"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AF04A5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415" w:rsidRPr="00FE169B">
              <w:rPr>
                <w:rFonts w:ascii="Times New Roman" w:hAnsi="Times New Roman"/>
                <w:sz w:val="24"/>
                <w:szCs w:val="24"/>
              </w:rPr>
              <w:t>ugdytini</w:t>
            </w:r>
            <w:r w:rsidR="0069554F">
              <w:rPr>
                <w:rFonts w:ascii="Times New Roman" w:hAnsi="Times New Roman"/>
                <w:sz w:val="24"/>
                <w:szCs w:val="24"/>
              </w:rPr>
              <w:t>ų</w:t>
            </w:r>
            <w:r w:rsidR="00C92415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0848" w:rsidRPr="00FE169B">
              <w:rPr>
                <w:rFonts w:ascii="Times New Roman" w:hAnsi="Times New Roman"/>
                <w:sz w:val="24"/>
                <w:szCs w:val="24"/>
              </w:rPr>
              <w:t xml:space="preserve">tyrinėjo, stebėjo Raudondvario dvaro parko aplinką, </w:t>
            </w:r>
            <w:r w:rsidR="00715661" w:rsidRPr="00FE169B">
              <w:rPr>
                <w:rFonts w:ascii="Times New Roman" w:hAnsi="Times New Roman"/>
                <w:sz w:val="24"/>
                <w:szCs w:val="24"/>
              </w:rPr>
              <w:t xml:space="preserve">Bendruomenės parke gilino </w:t>
            </w:r>
            <w:r w:rsidR="00130848" w:rsidRPr="00FE169B">
              <w:rPr>
                <w:rFonts w:ascii="Times New Roman" w:hAnsi="Times New Roman"/>
                <w:sz w:val="24"/>
                <w:szCs w:val="24"/>
              </w:rPr>
              <w:t>sveikatos kompetencij</w:t>
            </w:r>
            <w:r w:rsidR="00187D12" w:rsidRPr="00FE169B">
              <w:rPr>
                <w:rFonts w:ascii="Times New Roman" w:hAnsi="Times New Roman"/>
                <w:sz w:val="24"/>
                <w:szCs w:val="24"/>
              </w:rPr>
              <w:t>os</w:t>
            </w:r>
            <w:r w:rsidR="00130848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D12" w:rsidRPr="00FE169B">
              <w:rPr>
                <w:rFonts w:ascii="Times New Roman" w:hAnsi="Times New Roman"/>
                <w:sz w:val="24"/>
                <w:szCs w:val="24"/>
              </w:rPr>
              <w:t>įgūdžius</w:t>
            </w:r>
            <w:r w:rsidR="00130848" w:rsidRPr="00FE16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A4A2D67" w14:textId="45D24DD7" w:rsidR="00804567" w:rsidRPr="00FE169B" w:rsidRDefault="00C92415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69B">
              <w:rPr>
                <w:rFonts w:ascii="Times New Roman" w:hAnsi="Times New Roman"/>
                <w:sz w:val="24"/>
                <w:szCs w:val="24"/>
              </w:rPr>
              <w:t xml:space="preserve">Dviejų </w:t>
            </w:r>
            <w:r w:rsidR="001C173C" w:rsidRPr="00FE169B">
              <w:rPr>
                <w:rFonts w:ascii="Times New Roman" w:hAnsi="Times New Roman"/>
                <w:sz w:val="24"/>
                <w:szCs w:val="24"/>
              </w:rPr>
              <w:t>ikimokyklinio ugdymo</w:t>
            </w:r>
            <w:r w:rsidRPr="00FE169B">
              <w:rPr>
                <w:rFonts w:ascii="Times New Roman" w:hAnsi="Times New Roman"/>
                <w:sz w:val="24"/>
                <w:szCs w:val="24"/>
              </w:rPr>
              <w:t xml:space="preserve"> grupių ugdytiniai</w:t>
            </w:r>
            <w:r w:rsidR="00997D89" w:rsidRPr="00FE169B">
              <w:rPr>
                <w:rFonts w:ascii="Times New Roman" w:hAnsi="Times New Roman"/>
                <w:sz w:val="24"/>
                <w:szCs w:val="24"/>
              </w:rPr>
              <w:t>,</w:t>
            </w:r>
            <w:r w:rsidR="00187D12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BC5" w:rsidRPr="00FE169B">
              <w:rPr>
                <w:rFonts w:ascii="Times New Roman" w:hAnsi="Times New Roman"/>
                <w:sz w:val="24"/>
                <w:szCs w:val="24"/>
              </w:rPr>
              <w:t>lydim</w:t>
            </w:r>
            <w:r w:rsidR="00997D89" w:rsidRPr="00FE169B">
              <w:rPr>
                <w:rFonts w:ascii="Times New Roman" w:hAnsi="Times New Roman"/>
                <w:sz w:val="24"/>
                <w:szCs w:val="24"/>
              </w:rPr>
              <w:t>i</w:t>
            </w:r>
            <w:r w:rsidR="00233BC5" w:rsidRPr="00FE169B">
              <w:rPr>
                <w:rFonts w:ascii="Times New Roman" w:hAnsi="Times New Roman"/>
                <w:sz w:val="24"/>
                <w:szCs w:val="24"/>
              </w:rPr>
              <w:t xml:space="preserve"> mokytojų ir 40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233BC5" w:rsidRPr="00FE169B">
              <w:rPr>
                <w:rFonts w:ascii="Times New Roman" w:hAnsi="Times New Roman"/>
                <w:sz w:val="24"/>
                <w:szCs w:val="24"/>
              </w:rPr>
              <w:t xml:space="preserve"> tėvų</w:t>
            </w:r>
            <w:r w:rsidR="005866A6" w:rsidRPr="00FE169B">
              <w:rPr>
                <w:rFonts w:ascii="Times New Roman" w:hAnsi="Times New Roman"/>
                <w:sz w:val="24"/>
                <w:szCs w:val="24"/>
              </w:rPr>
              <w:t xml:space="preserve"> (globėjų)</w:t>
            </w:r>
            <w:r w:rsidR="00997D89" w:rsidRPr="00FE169B">
              <w:rPr>
                <w:rFonts w:ascii="Times New Roman" w:hAnsi="Times New Roman"/>
                <w:sz w:val="24"/>
                <w:szCs w:val="24"/>
              </w:rPr>
              <w:t>,</w:t>
            </w:r>
            <w:r w:rsidR="00233BC5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D12" w:rsidRPr="00FE169B">
              <w:rPr>
                <w:rFonts w:ascii="Times New Roman" w:hAnsi="Times New Roman"/>
                <w:sz w:val="24"/>
                <w:szCs w:val="24"/>
              </w:rPr>
              <w:t>Kauno lėlių teatre tobulino meninę ir pažintinę kompetenciją.</w:t>
            </w:r>
            <w:r w:rsidR="002C2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24C" w:rsidRPr="00FE169B">
              <w:rPr>
                <w:rFonts w:ascii="Times New Roman" w:hAnsi="Times New Roman"/>
                <w:iCs/>
                <w:sz w:val="24"/>
              </w:rPr>
              <w:t>Veiklos kokybės įsivertinimo rodiklis „Ugdymosi proceso kokybė“</w:t>
            </w:r>
            <w:r w:rsidR="00BC0D53" w:rsidRPr="00FE169B">
              <w:rPr>
                <w:rFonts w:ascii="Times New Roman" w:hAnsi="Times New Roman"/>
                <w:iCs/>
                <w:sz w:val="24"/>
              </w:rPr>
              <w:t xml:space="preserve"> </w:t>
            </w:r>
            <w:r w:rsidR="003F624C" w:rsidRPr="00FE169B">
              <w:rPr>
                <w:rFonts w:ascii="Times New Roman" w:hAnsi="Times New Roman"/>
                <w:iCs/>
                <w:sz w:val="24"/>
              </w:rPr>
              <w:t>3,</w:t>
            </w:r>
            <w:r w:rsidR="006258EA" w:rsidRPr="00FE169B">
              <w:rPr>
                <w:rFonts w:ascii="Times New Roman" w:hAnsi="Times New Roman"/>
                <w:iCs/>
                <w:sz w:val="24"/>
              </w:rPr>
              <w:t>7</w:t>
            </w:r>
            <w:r w:rsidR="00DD25FE" w:rsidRPr="00FE169B">
              <w:rPr>
                <w:rFonts w:ascii="Times New Roman" w:hAnsi="Times New Roman"/>
                <w:iCs/>
                <w:sz w:val="24"/>
              </w:rPr>
              <w:t xml:space="preserve">. Rodiklis </w:t>
            </w:r>
            <w:r w:rsidR="00846B5A" w:rsidRPr="00FE169B">
              <w:rPr>
                <w:rFonts w:ascii="Times New Roman" w:hAnsi="Times New Roman"/>
                <w:iCs/>
                <w:sz w:val="24"/>
              </w:rPr>
              <w:t>„</w:t>
            </w:r>
            <w:r w:rsidR="00165920" w:rsidRPr="00FE169B">
              <w:rPr>
                <w:rFonts w:ascii="Times New Roman" w:hAnsi="Times New Roman"/>
                <w:iCs/>
                <w:sz w:val="24"/>
              </w:rPr>
              <w:t>Ugdymosi aplinkos“</w:t>
            </w:r>
            <w:r w:rsidR="00B80055" w:rsidRPr="00FE169B">
              <w:rPr>
                <w:rFonts w:ascii="Times New Roman" w:hAnsi="Times New Roman"/>
                <w:iCs/>
                <w:sz w:val="24"/>
              </w:rPr>
              <w:t xml:space="preserve"> pakilo nuo 3,4 iki 3,7.</w:t>
            </w:r>
            <w:r w:rsidR="00B80055" w:rsidRPr="00FE169B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165920" w:rsidRPr="00FE169B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3F624C" w:rsidRPr="00FE169B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</w:tr>
      <w:tr w:rsidR="00BF1204" w:rsidRPr="005A01DE" w14:paraId="20245CF9" w14:textId="77777777" w:rsidTr="00177BC0">
        <w:tc>
          <w:tcPr>
            <w:tcW w:w="2263" w:type="dxa"/>
          </w:tcPr>
          <w:p w14:paraId="2DA467A4" w14:textId="4938346A" w:rsidR="00534CB8" w:rsidRPr="005A01DE" w:rsidRDefault="00656ED5" w:rsidP="00E509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97544E" w:rsidRPr="005A01D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5A01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F1204" w:rsidRPr="005A01DE">
              <w:rPr>
                <w:rFonts w:ascii="Times New Roman" w:hAnsi="Times New Roman"/>
                <w:bCs/>
                <w:sz w:val="24"/>
                <w:szCs w:val="24"/>
              </w:rPr>
              <w:t>Uždavinys</w:t>
            </w:r>
            <w:r w:rsidR="00F61290" w:rsidRPr="005A01D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34CB8" w:rsidRPr="005A0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5F75051" w14:textId="77777777" w:rsidR="00BF1204" w:rsidRPr="005A01DE" w:rsidRDefault="00534CB8" w:rsidP="00E509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color w:val="000000"/>
                <w:sz w:val="24"/>
                <w:szCs w:val="24"/>
              </w:rPr>
              <w:t>Integruoti į ugdymo procesą inovatyvius ugdymo būdus.</w:t>
            </w:r>
          </w:p>
          <w:p w14:paraId="4D94FFC6" w14:textId="77777777" w:rsidR="00C74495" w:rsidRPr="005A01DE" w:rsidRDefault="00C74495" w:rsidP="00E509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3E5F12E" w14:textId="6BD10AB7" w:rsidR="00C74495" w:rsidRPr="005A01DE" w:rsidRDefault="00C74495" w:rsidP="00E509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29DD548B" w14:textId="2B303F55" w:rsidR="006E39F8" w:rsidRPr="005A01DE" w:rsidRDefault="006E39F8" w:rsidP="00E509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Integruoti į ugdymo procesą inovatyvūs ugdymo būdai</w:t>
            </w:r>
            <w:r w:rsidR="002729F1" w:rsidRPr="005A01DE">
              <w:rPr>
                <w:rFonts w:ascii="Times New Roman" w:hAnsi="Times New Roman"/>
                <w:sz w:val="24"/>
                <w:szCs w:val="24"/>
              </w:rPr>
              <w:t>, organizuotos veiklos</w:t>
            </w:r>
            <w:r w:rsidRPr="005A01D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D9B3A4C" w14:textId="32641F38" w:rsidR="00FE169B" w:rsidRDefault="002C26C6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69B">
              <w:rPr>
                <w:rFonts w:ascii="Times New Roman" w:hAnsi="Times New Roman"/>
                <w:sz w:val="24"/>
                <w:szCs w:val="24"/>
              </w:rPr>
              <w:t xml:space="preserve">64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FE169B">
              <w:rPr>
                <w:rFonts w:ascii="Times New Roman" w:hAnsi="Times New Roman"/>
                <w:sz w:val="24"/>
                <w:szCs w:val="24"/>
              </w:rPr>
              <w:t xml:space="preserve"> vaikų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7C06FA" w:rsidRPr="00FE169B">
              <w:rPr>
                <w:rFonts w:ascii="Times New Roman" w:hAnsi="Times New Roman"/>
                <w:sz w:val="24"/>
                <w:szCs w:val="24"/>
              </w:rPr>
              <w:t>nžinerijos gebėjimus</w:t>
            </w:r>
            <w:r w:rsidR="00227094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00B7" w:rsidRPr="00FE169B">
              <w:rPr>
                <w:rFonts w:ascii="Times New Roman" w:hAnsi="Times New Roman"/>
                <w:sz w:val="24"/>
                <w:szCs w:val="24"/>
              </w:rPr>
              <w:t xml:space="preserve">ugdėsi konstruodami </w:t>
            </w:r>
            <w:r w:rsidR="00E724E2" w:rsidRPr="00FE169B">
              <w:rPr>
                <w:rFonts w:ascii="Times New Roman" w:hAnsi="Times New Roman"/>
                <w:sz w:val="24"/>
                <w:szCs w:val="24"/>
              </w:rPr>
              <w:t>trispalves vėliavas,</w:t>
            </w:r>
            <w:r w:rsidR="00A40984" w:rsidRPr="00FE169B">
              <w:rPr>
                <w:rFonts w:ascii="Times New Roman" w:hAnsi="Times New Roman"/>
                <w:sz w:val="24"/>
                <w:szCs w:val="24"/>
              </w:rPr>
              <w:t xml:space="preserve"> kurias </w:t>
            </w:r>
            <w:r w:rsidR="00C000B7" w:rsidRPr="00FE169B">
              <w:rPr>
                <w:rFonts w:ascii="Times New Roman" w:hAnsi="Times New Roman"/>
                <w:sz w:val="24"/>
                <w:szCs w:val="24"/>
              </w:rPr>
              <w:t xml:space="preserve">minint Nepriklausomybės dieną </w:t>
            </w:r>
            <w:r w:rsidR="00A40984" w:rsidRPr="00FE169B">
              <w:rPr>
                <w:rFonts w:ascii="Times New Roman" w:hAnsi="Times New Roman"/>
                <w:sz w:val="24"/>
                <w:szCs w:val="24"/>
              </w:rPr>
              <w:t>dovanojo tėvams</w:t>
            </w:r>
            <w:r w:rsidR="005866A6" w:rsidRPr="00FE169B">
              <w:rPr>
                <w:rFonts w:ascii="Times New Roman" w:hAnsi="Times New Roman"/>
                <w:sz w:val="24"/>
                <w:szCs w:val="24"/>
              </w:rPr>
              <w:t xml:space="preserve"> (globėjams)</w:t>
            </w:r>
            <w:r w:rsidR="00A40984" w:rsidRPr="00FE169B">
              <w:rPr>
                <w:rFonts w:ascii="Times New Roman" w:hAnsi="Times New Roman"/>
                <w:sz w:val="24"/>
                <w:szCs w:val="24"/>
              </w:rPr>
              <w:t xml:space="preserve"> ir bendruomenei. </w:t>
            </w:r>
            <w:r w:rsidR="00B43786" w:rsidRPr="00FE169B">
              <w:rPr>
                <w:rFonts w:ascii="Times New Roman" w:hAnsi="Times New Roman"/>
                <w:sz w:val="24"/>
                <w:szCs w:val="24"/>
              </w:rPr>
              <w:t>R</w:t>
            </w:r>
            <w:r w:rsidR="00B43786" w:rsidRPr="00FE16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espublikinio ikimokyklinių įstaigų projekto ,,Man – grūdelį, tau – giesmelę“ metu konstravo </w:t>
            </w:r>
            <w:proofErr w:type="spellStart"/>
            <w:r w:rsidR="0054143E" w:rsidRPr="00FE169B">
              <w:rPr>
                <w:rFonts w:ascii="Times New Roman" w:hAnsi="Times New Roman"/>
                <w:sz w:val="24"/>
                <w:szCs w:val="24"/>
              </w:rPr>
              <w:t>lesyklas</w:t>
            </w:r>
            <w:proofErr w:type="spellEnd"/>
            <w:r w:rsidR="0054143E" w:rsidRPr="00FE169B">
              <w:rPr>
                <w:rFonts w:ascii="Times New Roman" w:hAnsi="Times New Roman"/>
                <w:sz w:val="24"/>
                <w:szCs w:val="24"/>
              </w:rPr>
              <w:t xml:space="preserve"> paukščiams. </w:t>
            </w:r>
          </w:p>
          <w:p w14:paraId="444D608C" w14:textId="319F065D" w:rsidR="00FE169B" w:rsidRPr="00FE169B" w:rsidRDefault="002C26C6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6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69 </w:t>
            </w:r>
            <w:r w:rsidR="00723C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proc.</w:t>
            </w:r>
            <w:r w:rsidRPr="00FE16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ugdytinių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 w:rsidR="00227633" w:rsidRPr="00FE16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asaulinę vandens dieną paminėjo atlikdami eksperimentus su vandeniu, susipažino su skirtingomis vandens savybėmis, būsenomis.</w:t>
            </w:r>
          </w:p>
          <w:p w14:paraId="6A8E62F1" w14:textId="45476390" w:rsidR="00FE169B" w:rsidRDefault="00A85448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69B">
              <w:rPr>
                <w:rFonts w:ascii="Times New Roman" w:hAnsi="Times New Roman"/>
                <w:sz w:val="24"/>
                <w:szCs w:val="24"/>
              </w:rPr>
              <w:t>Atsižvelgiant į vaikų patirtis ugd</w:t>
            </w:r>
            <w:r w:rsidR="00443740">
              <w:rPr>
                <w:rFonts w:ascii="Times New Roman" w:hAnsi="Times New Roman"/>
                <w:sz w:val="24"/>
                <w:szCs w:val="24"/>
              </w:rPr>
              <w:t>yt</w:t>
            </w:r>
            <w:r w:rsidRPr="00FE169B">
              <w:rPr>
                <w:rFonts w:ascii="Times New Roman" w:hAnsi="Times New Roman"/>
                <w:sz w:val="24"/>
                <w:szCs w:val="24"/>
              </w:rPr>
              <w:t>os vaikų skaitmeninės kompetencijos, ugdymo procese naudo</w:t>
            </w:r>
            <w:r w:rsidR="00443740">
              <w:rPr>
                <w:rFonts w:ascii="Times New Roman" w:hAnsi="Times New Roman"/>
                <w:sz w:val="24"/>
                <w:szCs w:val="24"/>
              </w:rPr>
              <w:t>tos</w:t>
            </w:r>
            <w:r w:rsidRPr="00FE169B">
              <w:rPr>
                <w:rFonts w:ascii="Times New Roman" w:hAnsi="Times New Roman"/>
                <w:sz w:val="24"/>
                <w:szCs w:val="24"/>
              </w:rPr>
              <w:t xml:space="preserve"> informacinės ir interaktyvios priemonės. </w:t>
            </w:r>
            <w:r w:rsidR="00F4165B" w:rsidRPr="00FE169B">
              <w:rPr>
                <w:rFonts w:ascii="Times New Roman" w:hAnsi="Times New Roman"/>
                <w:sz w:val="24"/>
                <w:szCs w:val="24"/>
              </w:rPr>
              <w:t xml:space="preserve">Priešmokyklinio </w:t>
            </w:r>
            <w:r w:rsidRPr="00FE169B">
              <w:rPr>
                <w:rFonts w:ascii="Times New Roman" w:hAnsi="Times New Roman"/>
                <w:sz w:val="24"/>
                <w:szCs w:val="24"/>
              </w:rPr>
              <w:t>ugdymo grupės</w:t>
            </w:r>
            <w:r w:rsidR="00A21319">
              <w:rPr>
                <w:rFonts w:ascii="Times New Roman" w:hAnsi="Times New Roman"/>
                <w:sz w:val="24"/>
                <w:szCs w:val="24"/>
              </w:rPr>
              <w:t>e</w:t>
            </w:r>
            <w:r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757F" w:rsidRPr="00FE169B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3D479A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76A1" w:rsidRPr="00FE169B">
              <w:rPr>
                <w:rFonts w:ascii="Times New Roman" w:hAnsi="Times New Roman"/>
                <w:sz w:val="24"/>
                <w:szCs w:val="24"/>
              </w:rPr>
              <w:t>ugdytini</w:t>
            </w:r>
            <w:r w:rsidR="000C757F" w:rsidRPr="00FE169B">
              <w:rPr>
                <w:rFonts w:ascii="Times New Roman" w:hAnsi="Times New Roman"/>
                <w:sz w:val="24"/>
                <w:szCs w:val="24"/>
              </w:rPr>
              <w:t>ų</w:t>
            </w:r>
            <w:r w:rsidR="00CA2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1319">
              <w:rPr>
                <w:rFonts w:ascii="Times New Roman" w:hAnsi="Times New Roman"/>
                <w:sz w:val="24"/>
                <w:szCs w:val="24"/>
              </w:rPr>
              <w:t>naudodamiesi</w:t>
            </w:r>
            <w:r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1319" w:rsidRPr="00FE169B">
              <w:rPr>
                <w:rFonts w:ascii="Times New Roman" w:hAnsi="Times New Roman"/>
                <w:sz w:val="24"/>
                <w:szCs w:val="24"/>
              </w:rPr>
              <w:t>planšetėmis ir interaktyviais ekranais</w:t>
            </w:r>
            <w:r w:rsidR="00A21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1319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D54" w:rsidRPr="00FE169B">
              <w:rPr>
                <w:rFonts w:ascii="Times New Roman" w:hAnsi="Times New Roman"/>
                <w:sz w:val="24"/>
                <w:szCs w:val="24"/>
              </w:rPr>
              <w:t>atlik</w:t>
            </w:r>
            <w:r w:rsidR="00A21319">
              <w:rPr>
                <w:rFonts w:ascii="Times New Roman" w:hAnsi="Times New Roman"/>
                <w:sz w:val="24"/>
                <w:szCs w:val="24"/>
              </w:rPr>
              <w:t>o</w:t>
            </w:r>
            <w:r w:rsidR="002E0D54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0D54" w:rsidRPr="00FE169B">
              <w:rPr>
                <w:rFonts w:ascii="Times New Roman" w:hAnsi="Times New Roman"/>
                <w:sz w:val="24"/>
                <w:szCs w:val="24"/>
              </w:rPr>
              <w:t>Eduka.lt</w:t>
            </w:r>
            <w:proofErr w:type="spellEnd"/>
            <w:r w:rsidR="002E0D54" w:rsidRPr="00FE169B">
              <w:rPr>
                <w:rFonts w:ascii="Times New Roman" w:hAnsi="Times New Roman"/>
                <w:sz w:val="24"/>
                <w:szCs w:val="24"/>
              </w:rPr>
              <w:t xml:space="preserve"> ir kitas skaitmenines užduotis</w:t>
            </w:r>
            <w:r w:rsidR="00A213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734F03" w14:textId="4671D485" w:rsidR="004626BD" w:rsidRDefault="00F4165B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69B">
              <w:rPr>
                <w:rFonts w:ascii="Times New Roman" w:hAnsi="Times New Roman"/>
                <w:sz w:val="24"/>
                <w:szCs w:val="24"/>
              </w:rPr>
              <w:t>Ikimokyklinio ugdymo</w:t>
            </w:r>
            <w:r w:rsidR="00703DCC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4B08" w:rsidRPr="00FE169B">
              <w:rPr>
                <w:rFonts w:ascii="Times New Roman" w:hAnsi="Times New Roman"/>
                <w:sz w:val="24"/>
                <w:szCs w:val="24"/>
              </w:rPr>
              <w:t xml:space="preserve">grupių ugdytiniai </w:t>
            </w:r>
            <w:r w:rsidR="00E55FAD" w:rsidRPr="00FE169B">
              <w:rPr>
                <w:rFonts w:ascii="Times New Roman" w:hAnsi="Times New Roman"/>
                <w:sz w:val="24"/>
                <w:szCs w:val="24"/>
              </w:rPr>
              <w:t>informacinio mąstymo gebėjimus</w:t>
            </w:r>
            <w:r w:rsidR="00A24AFE" w:rsidRPr="00FE169B">
              <w:rPr>
                <w:rFonts w:ascii="Times New Roman" w:hAnsi="Times New Roman"/>
                <w:sz w:val="24"/>
                <w:szCs w:val="24"/>
              </w:rPr>
              <w:t xml:space="preserve"> ugd</w:t>
            </w:r>
            <w:r w:rsidR="00911FD7" w:rsidRPr="00FE169B">
              <w:rPr>
                <w:rFonts w:ascii="Times New Roman" w:hAnsi="Times New Roman"/>
                <w:sz w:val="24"/>
                <w:szCs w:val="24"/>
              </w:rPr>
              <w:t>ė</w:t>
            </w:r>
            <w:r w:rsidR="00CA20BB">
              <w:rPr>
                <w:rFonts w:ascii="Times New Roman" w:hAnsi="Times New Roman"/>
                <w:sz w:val="24"/>
                <w:szCs w:val="24"/>
              </w:rPr>
              <w:t>si</w:t>
            </w:r>
            <w:r w:rsidR="00A24AFE" w:rsidRPr="00FE169B">
              <w:rPr>
                <w:rFonts w:ascii="Times New Roman" w:hAnsi="Times New Roman"/>
                <w:sz w:val="24"/>
                <w:szCs w:val="24"/>
              </w:rPr>
              <w:t xml:space="preserve"> naudodamiesi </w:t>
            </w:r>
            <w:r w:rsidR="004B77C0" w:rsidRPr="00FE169B">
              <w:rPr>
                <w:rFonts w:ascii="Times New Roman" w:hAnsi="Times New Roman"/>
                <w:sz w:val="24"/>
                <w:szCs w:val="24"/>
              </w:rPr>
              <w:t xml:space="preserve">penkiais </w:t>
            </w:r>
            <w:r w:rsidR="00A24AFE" w:rsidRPr="00FE169B">
              <w:rPr>
                <w:rFonts w:ascii="Times New Roman" w:hAnsi="Times New Roman"/>
                <w:sz w:val="24"/>
                <w:szCs w:val="24"/>
              </w:rPr>
              <w:t>išmaniaisiais ekranais ir išmaniomis grindimis.</w:t>
            </w:r>
            <w:r w:rsidR="00621225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E2A" w:rsidRPr="00FE169B">
              <w:rPr>
                <w:rFonts w:ascii="Times New Roman" w:hAnsi="Times New Roman"/>
                <w:color w:val="050505"/>
                <w:sz w:val="24"/>
                <w:szCs w:val="24"/>
              </w:rPr>
              <w:t xml:space="preserve">Skaitmeniniam turiniui kurti panaudotos 5 </w:t>
            </w:r>
            <w:r w:rsidR="00E47E2A" w:rsidRPr="00FE169B">
              <w:rPr>
                <w:rFonts w:ascii="Times New Roman" w:hAnsi="Times New Roman"/>
                <w:sz w:val="24"/>
                <w:szCs w:val="24"/>
              </w:rPr>
              <w:t>Tarptautinės internetinės platformos</w:t>
            </w:r>
            <w:r w:rsidR="00913A63" w:rsidRPr="00FE1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913A63" w:rsidRPr="00FE169B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www.wordwall.net</w:t>
              </w:r>
            </w:hyperlink>
            <w:r w:rsidR="00E47E2A" w:rsidRPr="00FE16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9" w:tgtFrame="_blank" w:history="1">
              <w:r w:rsidR="00E47E2A" w:rsidRPr="00FE169B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www.jigsawplanet.com</w:t>
              </w:r>
            </w:hyperlink>
            <w:r w:rsidR="00E47E2A" w:rsidRPr="00FE16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" w:tgtFrame="_blank" w:history="1">
              <w:r w:rsidR="00E47E2A" w:rsidRPr="00FE169B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www.educaplay.com</w:t>
              </w:r>
            </w:hyperlink>
            <w:r w:rsidR="00E47E2A" w:rsidRPr="00FE16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1" w:tgtFrame="_blank" w:history="1">
              <w:r w:rsidR="00E47E2A" w:rsidRPr="00FE169B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www.makeit.app</w:t>
              </w:r>
            </w:hyperlink>
            <w:r w:rsidR="00E47E2A" w:rsidRPr="00FE169B">
              <w:rPr>
                <w:rFonts w:ascii="Times New Roman" w:hAnsi="Times New Roman"/>
                <w:sz w:val="24"/>
                <w:szCs w:val="24"/>
              </w:rPr>
              <w:t>,</w:t>
            </w:r>
            <w:r w:rsidR="00E47E2A" w:rsidRPr="00FE169B">
              <w:rPr>
                <w:rFonts w:ascii="Times New Roman" w:hAnsi="Times New Roman"/>
                <w:sz w:val="24"/>
                <w:szCs w:val="24"/>
                <w:shd w:val="clear" w:color="auto" w:fill="E4E6EB"/>
              </w:rPr>
              <w:t xml:space="preserve"> </w:t>
            </w:r>
            <w:hyperlink r:id="rId12" w:tgtFrame="_blank" w:history="1">
              <w:r w:rsidR="00E47E2A" w:rsidRPr="00FE169B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www.anyflip.com</w:t>
              </w:r>
            </w:hyperlink>
            <w:r w:rsidR="00E47E2A" w:rsidRPr="00FE16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21225" w:rsidRPr="00FE169B">
              <w:rPr>
                <w:rFonts w:ascii="Times New Roman" w:hAnsi="Times New Roman"/>
                <w:sz w:val="24"/>
                <w:szCs w:val="24"/>
              </w:rPr>
              <w:t>Vis</w:t>
            </w:r>
            <w:r w:rsidR="00445B18" w:rsidRPr="00FE169B">
              <w:rPr>
                <w:rFonts w:ascii="Times New Roman" w:hAnsi="Times New Roman"/>
                <w:sz w:val="24"/>
                <w:szCs w:val="24"/>
              </w:rPr>
              <w:t>ų</w:t>
            </w:r>
            <w:r w:rsidR="00621225" w:rsidRPr="00FE169B">
              <w:rPr>
                <w:rFonts w:ascii="Times New Roman" w:hAnsi="Times New Roman"/>
                <w:sz w:val="24"/>
                <w:szCs w:val="24"/>
              </w:rPr>
              <w:t xml:space="preserve"> grup</w:t>
            </w:r>
            <w:r w:rsidR="00445B18" w:rsidRPr="00FE169B">
              <w:rPr>
                <w:rFonts w:ascii="Times New Roman" w:hAnsi="Times New Roman"/>
                <w:sz w:val="24"/>
                <w:szCs w:val="24"/>
              </w:rPr>
              <w:t>ių mokytojos</w:t>
            </w:r>
            <w:r w:rsidR="00621225" w:rsidRPr="00FE169B">
              <w:rPr>
                <w:rFonts w:ascii="Times New Roman" w:hAnsi="Times New Roman"/>
                <w:sz w:val="24"/>
                <w:szCs w:val="24"/>
              </w:rPr>
              <w:t xml:space="preserve"> ugdymo procese naudoj</w:t>
            </w:r>
            <w:r w:rsidR="00DA38C2" w:rsidRPr="00FE169B">
              <w:rPr>
                <w:rFonts w:ascii="Times New Roman" w:hAnsi="Times New Roman"/>
                <w:sz w:val="24"/>
                <w:szCs w:val="24"/>
              </w:rPr>
              <w:t>o</w:t>
            </w:r>
            <w:r w:rsidR="00621225" w:rsidRPr="00FE169B">
              <w:rPr>
                <w:rFonts w:ascii="Times New Roman" w:hAnsi="Times New Roman"/>
                <w:sz w:val="24"/>
                <w:szCs w:val="24"/>
              </w:rPr>
              <w:t xml:space="preserve"> IT priemonių rinkinius.</w:t>
            </w:r>
          </w:p>
          <w:p w14:paraId="6425D108" w14:textId="0AC9E6CC" w:rsidR="004626BD" w:rsidRPr="004626BD" w:rsidRDefault="00EC7DC0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Projektin</w:t>
            </w:r>
            <w:r w:rsidR="00423B83"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ė</w:t>
            </w:r>
            <w:r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 veiklos</w:t>
            </w:r>
            <w:r w:rsidR="00BE63F7"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„Augalų karalystė“</w:t>
            </w:r>
            <w:r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metu</w:t>
            </w:r>
            <w:r w:rsidR="000D0710"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45</w:t>
            </w:r>
            <w:r w:rsidR="00A61196"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23C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proc.</w:t>
            </w:r>
            <w:r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822B2"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ikimokyklinio ugdymo </w:t>
            </w:r>
            <w:r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grupių ugdytini</w:t>
            </w:r>
            <w:r w:rsidR="0040399C"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ų</w:t>
            </w:r>
            <w:r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tyrinėjo</w:t>
            </w:r>
            <w:r w:rsidR="00835694"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A63E5A"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5694"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stebėjo</w:t>
            </w:r>
            <w:r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ir eksperimentavo </w:t>
            </w:r>
            <w:r w:rsidR="00835694" w:rsidRPr="004626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su sėklomis ir daigais. </w:t>
            </w:r>
          </w:p>
          <w:p w14:paraId="40884382" w14:textId="095E3CCB" w:rsidR="004626BD" w:rsidRPr="004626BD" w:rsidRDefault="000146E8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6BD">
              <w:rPr>
                <w:rFonts w:ascii="Times New Roman" w:hAnsi="Times New Roman"/>
                <w:sz w:val="24"/>
                <w:szCs w:val="24"/>
              </w:rPr>
              <w:t>Projektuose „Aš tyrinėju – atrandu“, „Prakalbink akmenėlį“</w:t>
            </w:r>
            <w:r w:rsidR="00BD1C67" w:rsidRPr="00462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4F2C" w:rsidRPr="004626BD">
              <w:rPr>
                <w:rFonts w:ascii="Times New Roman" w:hAnsi="Times New Roman"/>
                <w:sz w:val="24"/>
                <w:szCs w:val="24"/>
              </w:rPr>
              <w:t>6</w:t>
            </w:r>
            <w:r w:rsidR="00D278FC" w:rsidRPr="004626BD">
              <w:rPr>
                <w:rFonts w:ascii="Times New Roman" w:hAnsi="Times New Roman"/>
                <w:sz w:val="24"/>
                <w:szCs w:val="24"/>
              </w:rPr>
              <w:t>9</w:t>
            </w:r>
            <w:r w:rsidR="009318CF" w:rsidRPr="00462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4626B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001362" w:rsidRPr="004626B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ugdytini</w:t>
            </w:r>
            <w:r w:rsidR="0040399C" w:rsidRPr="004626B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ų</w:t>
            </w:r>
            <w:r w:rsidR="00001362" w:rsidRPr="004626B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4626B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tyrinė</w:t>
            </w:r>
            <w:r w:rsidR="00000B3A" w:rsidRPr="004626B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dami</w:t>
            </w:r>
            <w:r w:rsidRPr="004626B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eksperimentuo</w:t>
            </w:r>
            <w:r w:rsidR="00000B3A" w:rsidRPr="004626B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dami</w:t>
            </w:r>
            <w:r w:rsidRPr="004626B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E3596B" w:rsidRPr="004626B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domėjosi gamtos mokslais. </w:t>
            </w:r>
          </w:p>
          <w:p w14:paraId="42DBA560" w14:textId="77777777" w:rsidR="004626BD" w:rsidRDefault="009D10F9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6B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Į </w:t>
            </w:r>
            <w:r w:rsidR="00FC69AC" w:rsidRPr="004626B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priešmokyklinio ir ikimokyklinio ugdymo </w:t>
            </w:r>
            <w:r w:rsidR="00865E6C" w:rsidRPr="004626B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programas </w:t>
            </w:r>
            <w:r w:rsidR="00351535" w:rsidRPr="004626B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integruota</w:t>
            </w:r>
            <w:r w:rsidR="00351535" w:rsidRPr="00462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5CD7" w:rsidRPr="004626BD">
              <w:rPr>
                <w:rFonts w:ascii="Times New Roman" w:hAnsi="Times New Roman"/>
                <w:sz w:val="24"/>
                <w:szCs w:val="24"/>
              </w:rPr>
              <w:t>sveikatos stiprinimo programa „Keliauja „Vyturėlis“ sveikatos takeliu 2021</w:t>
            </w:r>
            <w:r w:rsidR="009B12FB" w:rsidRPr="004626BD">
              <w:rPr>
                <w:rFonts w:ascii="Times New Roman" w:hAnsi="Times New Roman"/>
                <w:sz w:val="24"/>
                <w:szCs w:val="24"/>
              </w:rPr>
              <w:t>–</w:t>
            </w:r>
            <w:r w:rsidR="003A5CD7" w:rsidRPr="004626BD">
              <w:rPr>
                <w:rFonts w:ascii="Times New Roman" w:hAnsi="Times New Roman"/>
                <w:sz w:val="24"/>
                <w:szCs w:val="24"/>
              </w:rPr>
              <w:t>2025 m.“</w:t>
            </w:r>
            <w:r w:rsidR="00306C65" w:rsidRPr="004626BD">
              <w:rPr>
                <w:rFonts w:ascii="Times New Roman" w:hAnsi="Times New Roman"/>
                <w:sz w:val="24"/>
                <w:szCs w:val="24"/>
              </w:rPr>
              <w:t xml:space="preserve"> Visų grupių ilgalaikiai ugdymo planai papildyti 5</w:t>
            </w:r>
            <w:r w:rsidR="00226336" w:rsidRPr="004626BD">
              <w:rPr>
                <w:rFonts w:ascii="Times New Roman" w:hAnsi="Times New Roman"/>
                <w:sz w:val="24"/>
                <w:szCs w:val="24"/>
              </w:rPr>
              <w:t>–</w:t>
            </w:r>
            <w:r w:rsidR="00306C65" w:rsidRPr="004626BD">
              <w:rPr>
                <w:rFonts w:ascii="Times New Roman" w:hAnsi="Times New Roman"/>
                <w:sz w:val="24"/>
                <w:szCs w:val="24"/>
              </w:rPr>
              <w:t xml:space="preserve">7 sveikatą stiprinančiomis veiklomis. </w:t>
            </w:r>
          </w:p>
          <w:p w14:paraId="434D618B" w14:textId="13F8A07B" w:rsidR="004626BD" w:rsidRDefault="003A5CD7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6BD">
              <w:rPr>
                <w:rFonts w:ascii="Times New Roman" w:hAnsi="Times New Roman"/>
                <w:sz w:val="24"/>
                <w:szCs w:val="24"/>
              </w:rPr>
              <w:t xml:space="preserve">Edukaciniuose </w:t>
            </w:r>
            <w:r w:rsidR="00EA0D2B" w:rsidRPr="004626BD">
              <w:rPr>
                <w:rFonts w:ascii="Times New Roman" w:hAnsi="Times New Roman"/>
                <w:sz w:val="24"/>
                <w:szCs w:val="24"/>
              </w:rPr>
              <w:t xml:space="preserve">tęstiniuose </w:t>
            </w:r>
            <w:r w:rsidRPr="004626BD">
              <w:rPr>
                <w:rFonts w:ascii="Times New Roman" w:hAnsi="Times New Roman"/>
                <w:sz w:val="24"/>
                <w:szCs w:val="24"/>
              </w:rPr>
              <w:t>projektuose „Kai rankytės švarios</w:t>
            </w:r>
            <w:r w:rsidR="00226336" w:rsidRPr="004626B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4626BD">
              <w:rPr>
                <w:rFonts w:ascii="Times New Roman" w:hAnsi="Times New Roman"/>
                <w:sz w:val="24"/>
                <w:szCs w:val="24"/>
              </w:rPr>
              <w:t xml:space="preserve"> šypsosi veidelis“, „Keliauju į sveikatos šalį“, </w:t>
            </w:r>
            <w:r w:rsidR="009B12FB" w:rsidRPr="004626BD">
              <w:rPr>
                <w:rFonts w:ascii="Times New Roman" w:hAnsi="Times New Roman"/>
                <w:sz w:val="24"/>
                <w:szCs w:val="24"/>
              </w:rPr>
              <w:t xml:space="preserve">„Sveiki dantukai </w:t>
            </w:r>
            <w:r w:rsidR="00FC69AC" w:rsidRPr="004626BD">
              <w:rPr>
                <w:rFonts w:ascii="Times New Roman" w:hAnsi="Times New Roman"/>
                <w:sz w:val="24"/>
                <w:szCs w:val="24"/>
              </w:rPr>
              <w:t>–</w:t>
            </w:r>
            <w:r w:rsidR="009B12FB" w:rsidRPr="004626BD">
              <w:rPr>
                <w:rFonts w:ascii="Times New Roman" w:hAnsi="Times New Roman"/>
                <w:sz w:val="24"/>
                <w:szCs w:val="24"/>
              </w:rPr>
              <w:t xml:space="preserve">plati </w:t>
            </w:r>
            <w:r w:rsidR="009B12FB" w:rsidRPr="004626BD">
              <w:rPr>
                <w:rFonts w:ascii="Times New Roman" w:hAnsi="Times New Roman"/>
                <w:sz w:val="24"/>
                <w:szCs w:val="24"/>
              </w:rPr>
              <w:lastRenderedPageBreak/>
              <w:t>šypsenėlė“</w:t>
            </w:r>
            <w:r w:rsidR="00384C35" w:rsidRPr="00462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6A23" w:rsidRPr="004626BD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D76A23" w:rsidRPr="004626BD">
              <w:rPr>
                <w:rFonts w:ascii="Times New Roman" w:hAnsi="Times New Roman"/>
                <w:sz w:val="24"/>
                <w:szCs w:val="24"/>
              </w:rPr>
              <w:t xml:space="preserve"> ugdytinių </w:t>
            </w:r>
            <w:r w:rsidR="00384C35" w:rsidRPr="004626BD">
              <w:rPr>
                <w:rFonts w:ascii="Times New Roman" w:hAnsi="Times New Roman"/>
                <w:sz w:val="24"/>
                <w:szCs w:val="24"/>
              </w:rPr>
              <w:t>tobulino asmens</w:t>
            </w:r>
            <w:r w:rsidR="00B85204" w:rsidRPr="004626BD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="00384C35" w:rsidRPr="004626BD">
              <w:rPr>
                <w:rFonts w:ascii="Times New Roman" w:hAnsi="Times New Roman"/>
                <w:sz w:val="24"/>
                <w:szCs w:val="24"/>
              </w:rPr>
              <w:t xml:space="preserve">burnos higienos įgūdžius. </w:t>
            </w:r>
          </w:p>
          <w:p w14:paraId="559F96AB" w14:textId="347E45A2" w:rsidR="004626BD" w:rsidRDefault="00384C35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6BD">
              <w:rPr>
                <w:rFonts w:ascii="Times New Roman" w:hAnsi="Times New Roman"/>
                <w:sz w:val="24"/>
                <w:szCs w:val="24"/>
              </w:rPr>
              <w:t xml:space="preserve">Akcijose </w:t>
            </w:r>
            <w:r w:rsidR="003A5CD7" w:rsidRPr="004626BD">
              <w:rPr>
                <w:rFonts w:ascii="Times New Roman" w:hAnsi="Times New Roman"/>
                <w:sz w:val="24"/>
                <w:szCs w:val="24"/>
              </w:rPr>
              <w:t xml:space="preserve">„Košės diena“, „Valgoma nevalgoma“, „Arbata mus šildo ir ramina“ </w:t>
            </w:r>
            <w:r w:rsidR="00D34495" w:rsidRPr="004626BD"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FB12C2" w:rsidRPr="00462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5CD7" w:rsidRPr="004626BD">
              <w:rPr>
                <w:rFonts w:ascii="Times New Roman" w:hAnsi="Times New Roman"/>
                <w:sz w:val="24"/>
                <w:szCs w:val="24"/>
              </w:rPr>
              <w:t>ugdytini</w:t>
            </w:r>
            <w:r w:rsidR="00FB12C2" w:rsidRPr="004626BD">
              <w:rPr>
                <w:rFonts w:ascii="Times New Roman" w:hAnsi="Times New Roman"/>
                <w:sz w:val="24"/>
                <w:szCs w:val="24"/>
              </w:rPr>
              <w:t>ų</w:t>
            </w:r>
            <w:r w:rsidR="003A5CD7" w:rsidRPr="004626BD">
              <w:rPr>
                <w:rFonts w:ascii="Times New Roman" w:hAnsi="Times New Roman"/>
                <w:sz w:val="24"/>
                <w:szCs w:val="24"/>
              </w:rPr>
              <w:t xml:space="preserve"> gilino žinias apie sveiko maisto įvairovę ir naudą žmogaus organizmui</w:t>
            </w:r>
            <w:r w:rsidRPr="004626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A5FF88" w14:textId="619691B8" w:rsidR="004626BD" w:rsidRDefault="006C5F0F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6BD">
              <w:rPr>
                <w:rFonts w:ascii="Times New Roman" w:eastAsia="Calibri" w:hAnsi="Times New Roman"/>
                <w:sz w:val="24"/>
                <w:szCs w:val="24"/>
              </w:rPr>
              <w:t xml:space="preserve">Dalyvaudami ilgalaikiuose respublikiniuose projektuose </w:t>
            </w:r>
            <w:r w:rsidRPr="004626BD">
              <w:rPr>
                <w:rFonts w:ascii="Times New Roman" w:hAnsi="Times New Roman"/>
                <w:sz w:val="24"/>
                <w:szCs w:val="24"/>
              </w:rPr>
              <w:t>„Lietuvos mažųjų žaidynės 2021”, „Sveikata visus metus 2021“, „</w:t>
            </w:r>
            <w:proofErr w:type="spellStart"/>
            <w:r w:rsidRPr="004626BD">
              <w:rPr>
                <w:rFonts w:ascii="Times New Roman" w:hAnsi="Times New Roman"/>
                <w:sz w:val="24"/>
                <w:szCs w:val="24"/>
              </w:rPr>
              <w:t>Sveikatiada</w:t>
            </w:r>
            <w:proofErr w:type="spellEnd"/>
            <w:r w:rsidRPr="004626BD">
              <w:rPr>
                <w:rFonts w:ascii="Times New Roman" w:hAnsi="Times New Roman"/>
                <w:sz w:val="24"/>
                <w:szCs w:val="24"/>
              </w:rPr>
              <w:t xml:space="preserve">“ 90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4626BD">
              <w:rPr>
                <w:rFonts w:ascii="Times New Roman" w:hAnsi="Times New Roman"/>
                <w:sz w:val="24"/>
                <w:szCs w:val="24"/>
              </w:rPr>
              <w:t xml:space="preserve"> ugdytinių ugdėsi atsakomybę už savo ir kitų sveikatą, </w:t>
            </w:r>
            <w:r w:rsidRPr="004626BD">
              <w:rPr>
                <w:rFonts w:ascii="Times New Roman" w:hAnsi="Times New Roman"/>
                <w:bCs/>
                <w:sz w:val="24"/>
                <w:szCs w:val="24"/>
              </w:rPr>
              <w:t xml:space="preserve">palaikė fizinį aktyvumą, </w:t>
            </w:r>
            <w:r w:rsidRPr="004626BD">
              <w:rPr>
                <w:rFonts w:ascii="Times New Roman" w:hAnsi="Times New Roman"/>
                <w:sz w:val="24"/>
                <w:szCs w:val="24"/>
              </w:rPr>
              <w:t>formavosi praktinius mitybos ir kūno kultūros įgūdžius</w:t>
            </w:r>
            <w:r w:rsidR="004626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C25841" w14:textId="710915E6" w:rsidR="004626BD" w:rsidRDefault="0055256A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6BD">
              <w:rPr>
                <w:rFonts w:ascii="Times New Roman" w:hAnsi="Times New Roman"/>
                <w:sz w:val="24"/>
                <w:szCs w:val="24"/>
              </w:rPr>
              <w:t xml:space="preserve">Emocinio intelekto kompetencijos stiprinimui </w:t>
            </w:r>
            <w:r w:rsidR="00383516" w:rsidRPr="004626BD">
              <w:rPr>
                <w:rFonts w:ascii="Times New Roman" w:hAnsi="Times New Roman"/>
                <w:sz w:val="24"/>
                <w:szCs w:val="24"/>
              </w:rPr>
              <w:t>priešmokyklinio ir ikimokyklinio ugdymo grupių</w:t>
            </w:r>
            <w:r w:rsidR="008700DA" w:rsidRPr="00462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C2F" w:rsidRPr="004626BD">
              <w:rPr>
                <w:rFonts w:ascii="Times New Roman" w:hAnsi="Times New Roman"/>
                <w:sz w:val="24"/>
                <w:szCs w:val="24"/>
              </w:rPr>
              <w:t>25</w:t>
            </w:r>
            <w:r w:rsidR="009C67E7" w:rsidRPr="00462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8700DA" w:rsidRPr="00462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6BD">
              <w:rPr>
                <w:rFonts w:ascii="Times New Roman" w:hAnsi="Times New Roman"/>
                <w:sz w:val="24"/>
                <w:szCs w:val="24"/>
              </w:rPr>
              <w:t>ugdytini</w:t>
            </w:r>
            <w:r w:rsidR="008700DA" w:rsidRPr="004626BD">
              <w:rPr>
                <w:rFonts w:ascii="Times New Roman" w:hAnsi="Times New Roman"/>
                <w:sz w:val="24"/>
                <w:szCs w:val="24"/>
              </w:rPr>
              <w:t xml:space="preserve">ų </w:t>
            </w:r>
            <w:r w:rsidRPr="004626BD">
              <w:rPr>
                <w:rFonts w:ascii="Times New Roman" w:hAnsi="Times New Roman"/>
                <w:sz w:val="24"/>
                <w:szCs w:val="24"/>
              </w:rPr>
              <w:t>dalyvavo respublikinėje draugiškoje SEU (socialinio, emocinio ugdymo) olimpiadoje „Dramblys“</w:t>
            </w:r>
            <w:r w:rsidR="000A436B" w:rsidRPr="004626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83516" w:rsidRPr="004626BD">
              <w:rPr>
                <w:rFonts w:ascii="Times New Roman" w:hAnsi="Times New Roman"/>
                <w:sz w:val="24"/>
                <w:szCs w:val="24"/>
              </w:rPr>
              <w:t xml:space="preserve">kurioje </w:t>
            </w:r>
            <w:r w:rsidR="00197E93">
              <w:rPr>
                <w:rFonts w:ascii="Times New Roman" w:hAnsi="Times New Roman"/>
                <w:sz w:val="24"/>
                <w:szCs w:val="24"/>
              </w:rPr>
              <w:t>ugdėsi</w:t>
            </w:r>
            <w:r w:rsidR="004D6BA0" w:rsidRPr="004626BD">
              <w:rPr>
                <w:rFonts w:ascii="Times New Roman" w:hAnsi="Times New Roman"/>
                <w:sz w:val="24"/>
                <w:szCs w:val="24"/>
              </w:rPr>
              <w:t xml:space="preserve"> gebėjim</w:t>
            </w:r>
            <w:r w:rsidR="00197E93">
              <w:rPr>
                <w:rFonts w:ascii="Times New Roman" w:hAnsi="Times New Roman"/>
                <w:sz w:val="24"/>
                <w:szCs w:val="24"/>
              </w:rPr>
              <w:t>ą</w:t>
            </w:r>
            <w:r w:rsidR="004D6BA0" w:rsidRPr="004626BD">
              <w:rPr>
                <w:rFonts w:ascii="Times New Roman" w:hAnsi="Times New Roman"/>
                <w:sz w:val="24"/>
                <w:szCs w:val="24"/>
              </w:rPr>
              <w:t xml:space="preserve"> bendrauti ir bendradarbiauti.</w:t>
            </w:r>
          </w:p>
          <w:p w14:paraId="13CB527C" w14:textId="404A926C" w:rsidR="004626BD" w:rsidRDefault="003658A5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6BD">
              <w:rPr>
                <w:rFonts w:ascii="Times New Roman" w:hAnsi="Times New Roman"/>
                <w:sz w:val="24"/>
                <w:szCs w:val="24"/>
              </w:rPr>
              <w:t>Ikimokyklinio amžiaus 2</w:t>
            </w:r>
            <w:r w:rsidR="00C3250D" w:rsidRPr="004626BD">
              <w:rPr>
                <w:rFonts w:ascii="Times New Roman" w:hAnsi="Times New Roman"/>
                <w:sz w:val="24"/>
                <w:szCs w:val="24"/>
              </w:rPr>
              <w:t>–</w:t>
            </w:r>
            <w:r w:rsidRPr="004626BD">
              <w:rPr>
                <w:rFonts w:ascii="Times New Roman" w:hAnsi="Times New Roman"/>
                <w:sz w:val="24"/>
                <w:szCs w:val="24"/>
              </w:rPr>
              <w:t>4 metų grupėse įgyvendinama tarptautinė socialinio-emocinio ugdymo „</w:t>
            </w:r>
            <w:proofErr w:type="spellStart"/>
            <w:r w:rsidRPr="004626BD">
              <w:rPr>
                <w:rFonts w:ascii="Times New Roman" w:hAnsi="Times New Roman"/>
                <w:sz w:val="24"/>
                <w:szCs w:val="24"/>
              </w:rPr>
              <w:t>Kimochi</w:t>
            </w:r>
            <w:proofErr w:type="spellEnd"/>
            <w:r w:rsidRPr="004626BD">
              <w:rPr>
                <w:rFonts w:ascii="Times New Roman" w:hAnsi="Times New Roman"/>
                <w:sz w:val="24"/>
                <w:szCs w:val="24"/>
              </w:rPr>
              <w:t>“ programa</w:t>
            </w:r>
            <w:r w:rsidR="004029D9" w:rsidRPr="004626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626BD">
              <w:rPr>
                <w:rFonts w:ascii="Times New Roman" w:hAnsi="Times New Roman"/>
                <w:sz w:val="24"/>
                <w:szCs w:val="24"/>
              </w:rPr>
              <w:t xml:space="preserve">Panaudojant personažus 2 m. grupėje 68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4626BD">
              <w:rPr>
                <w:rFonts w:ascii="Times New Roman" w:hAnsi="Times New Roman"/>
                <w:sz w:val="24"/>
                <w:szCs w:val="24"/>
              </w:rPr>
              <w:t xml:space="preserve"> vaikų sutrumpėjo adaptacinis laikotarpis. 83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4626BD">
              <w:rPr>
                <w:rFonts w:ascii="Times New Roman" w:hAnsi="Times New Roman"/>
                <w:sz w:val="24"/>
                <w:szCs w:val="24"/>
              </w:rPr>
              <w:t xml:space="preserve"> vaik</w:t>
            </w:r>
            <w:r w:rsidR="00B701A9" w:rsidRPr="004626BD">
              <w:rPr>
                <w:rFonts w:ascii="Times New Roman" w:hAnsi="Times New Roman"/>
                <w:sz w:val="24"/>
                <w:szCs w:val="24"/>
              </w:rPr>
              <w:t>ų</w:t>
            </w:r>
            <w:r w:rsidRPr="004626BD">
              <w:rPr>
                <w:rFonts w:ascii="Times New Roman" w:hAnsi="Times New Roman"/>
                <w:sz w:val="24"/>
                <w:szCs w:val="24"/>
              </w:rPr>
              <w:t xml:space="preserve"> pagerino pozityvaus bendravimo įgūdžius, sustiprino empatijos jausmą. </w:t>
            </w:r>
          </w:p>
          <w:p w14:paraId="4FAB6CF1" w14:textId="2F8E3872" w:rsidR="004626BD" w:rsidRPr="004626BD" w:rsidRDefault="0055256A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6BD">
              <w:rPr>
                <w:rFonts w:ascii="Times New Roman" w:hAnsi="Times New Roman"/>
                <w:sz w:val="24"/>
                <w:szCs w:val="24"/>
              </w:rPr>
              <w:t xml:space="preserve">Pagal </w:t>
            </w:r>
            <w:r w:rsidR="00117081" w:rsidRPr="004626BD">
              <w:rPr>
                <w:rFonts w:ascii="Times New Roman" w:hAnsi="Times New Roman"/>
                <w:sz w:val="24"/>
                <w:szCs w:val="24"/>
              </w:rPr>
              <w:t xml:space="preserve">prevencinės programos </w:t>
            </w:r>
            <w:r w:rsidRPr="004626BD">
              <w:rPr>
                <w:rFonts w:ascii="Times New Roman" w:hAnsi="Times New Roman"/>
                <w:sz w:val="24"/>
                <w:szCs w:val="24"/>
              </w:rPr>
              <w:t>„Gyvenimo įgūdžių ugdymas, ikimokyklinis amžius“</w:t>
            </w:r>
            <w:r w:rsidR="00117081" w:rsidRPr="00462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6BD">
              <w:rPr>
                <w:rFonts w:ascii="Times New Roman" w:hAnsi="Times New Roman"/>
                <w:sz w:val="24"/>
                <w:szCs w:val="24"/>
              </w:rPr>
              <w:t xml:space="preserve">rekomendacijas parengta </w:t>
            </w:r>
            <w:r w:rsidR="00B1216E">
              <w:rPr>
                <w:rFonts w:ascii="Times New Roman" w:hAnsi="Times New Roman"/>
                <w:sz w:val="24"/>
                <w:szCs w:val="24"/>
              </w:rPr>
              <w:t>„</w:t>
            </w:r>
            <w:r w:rsidRPr="004626BD">
              <w:rPr>
                <w:rFonts w:ascii="Times New Roman" w:hAnsi="Times New Roman"/>
                <w:bCs/>
                <w:sz w:val="24"/>
                <w:szCs w:val="24"/>
              </w:rPr>
              <w:t>Raudondvario lopšelio</w:t>
            </w:r>
            <w:r w:rsidR="003273D7" w:rsidRPr="004626B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626BD">
              <w:rPr>
                <w:rFonts w:ascii="Times New Roman" w:hAnsi="Times New Roman"/>
                <w:bCs/>
                <w:sz w:val="24"/>
                <w:szCs w:val="24"/>
              </w:rPr>
              <w:t xml:space="preserve">darželio </w:t>
            </w:r>
            <w:r w:rsidR="00C3250D" w:rsidRPr="004626BD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4626BD">
              <w:rPr>
                <w:rFonts w:ascii="Times New Roman" w:hAnsi="Times New Roman"/>
                <w:bCs/>
                <w:sz w:val="24"/>
                <w:szCs w:val="24"/>
              </w:rPr>
              <w:t>Vyturėlis</w:t>
            </w:r>
            <w:r w:rsidR="00C3250D" w:rsidRPr="004626BD">
              <w:rPr>
                <w:rFonts w:ascii="Times New Roman" w:hAnsi="Times New Roman"/>
                <w:bCs/>
                <w:sz w:val="24"/>
                <w:szCs w:val="24"/>
              </w:rPr>
              <w:t xml:space="preserve">“ </w:t>
            </w:r>
            <w:r w:rsidRPr="004626BD">
              <w:rPr>
                <w:rFonts w:ascii="Times New Roman" w:hAnsi="Times New Roman"/>
                <w:bCs/>
                <w:sz w:val="24"/>
                <w:szCs w:val="24"/>
              </w:rPr>
              <w:t>4–6</w:t>
            </w:r>
            <w:r w:rsidR="00291931" w:rsidRPr="004626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26BD">
              <w:rPr>
                <w:rFonts w:ascii="Times New Roman" w:hAnsi="Times New Roman"/>
                <w:bCs/>
                <w:sz w:val="24"/>
                <w:szCs w:val="24"/>
              </w:rPr>
              <w:t>m. amžiaus ugdytinių socialinių</w:t>
            </w:r>
            <w:r w:rsidR="00117081" w:rsidRPr="004626B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626BD">
              <w:rPr>
                <w:rFonts w:ascii="Times New Roman" w:hAnsi="Times New Roman"/>
                <w:bCs/>
                <w:sz w:val="24"/>
                <w:szCs w:val="24"/>
              </w:rPr>
              <w:t>emocinių gebėjimų stiprinimo programa</w:t>
            </w:r>
            <w:r w:rsidR="00B1216E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CB47A1" w:rsidRPr="004626B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3658A5" w:rsidRPr="004626BD">
              <w:rPr>
                <w:rFonts w:ascii="Times New Roman" w:hAnsi="Times New Roman"/>
                <w:bCs/>
                <w:sz w:val="24"/>
                <w:szCs w:val="24"/>
              </w:rPr>
              <w:t xml:space="preserve">Ugdytiniai </w:t>
            </w:r>
            <w:r w:rsidRPr="004626BD">
              <w:rPr>
                <w:rFonts w:ascii="Times New Roman" w:hAnsi="Times New Roman"/>
                <w:bCs/>
                <w:sz w:val="24"/>
                <w:szCs w:val="24"/>
              </w:rPr>
              <w:t>stiprino savo savivertę, ugdėsi empatiją, lavino emocijų suvokimo ir raiškos gebėjimus, formavo vertybines nuostatas.</w:t>
            </w:r>
          </w:p>
          <w:p w14:paraId="0D58BBAC" w14:textId="3ADE0ADA" w:rsidR="00D154AC" w:rsidRPr="004626BD" w:rsidRDefault="00CA79BE" w:rsidP="00E50947">
            <w:pPr>
              <w:pStyle w:val="Sraopastraipa"/>
              <w:numPr>
                <w:ilvl w:val="0"/>
                <w:numId w:val="21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6BD">
              <w:rPr>
                <w:rFonts w:ascii="Times New Roman" w:eastAsia="Calibri" w:hAnsi="Times New Roman"/>
                <w:sz w:val="24"/>
                <w:szCs w:val="24"/>
              </w:rPr>
              <w:t>Socialinio-emocinio ugdymo turin</w:t>
            </w:r>
            <w:r w:rsidR="00BC5E44" w:rsidRPr="004626BD">
              <w:rPr>
                <w:rFonts w:ascii="Times New Roman" w:eastAsia="Calibri" w:hAnsi="Times New Roman"/>
                <w:sz w:val="24"/>
                <w:szCs w:val="24"/>
              </w:rPr>
              <w:t>iui</w:t>
            </w:r>
            <w:r w:rsidR="00EF2116" w:rsidRPr="004626B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626BD">
              <w:rPr>
                <w:rFonts w:ascii="Times New Roman" w:eastAsia="Calibri" w:hAnsi="Times New Roman"/>
                <w:sz w:val="24"/>
                <w:szCs w:val="24"/>
              </w:rPr>
              <w:t>praplė</w:t>
            </w:r>
            <w:r w:rsidR="00EF2116" w:rsidRPr="004626BD">
              <w:rPr>
                <w:rFonts w:ascii="Times New Roman" w:eastAsia="Calibri" w:hAnsi="Times New Roman"/>
                <w:sz w:val="24"/>
                <w:szCs w:val="24"/>
              </w:rPr>
              <w:t>st</w:t>
            </w:r>
            <w:r w:rsidR="00BC5E44" w:rsidRPr="004626BD">
              <w:rPr>
                <w:rFonts w:ascii="Times New Roman" w:eastAsia="Calibri" w:hAnsi="Times New Roman"/>
                <w:sz w:val="24"/>
                <w:szCs w:val="24"/>
              </w:rPr>
              <w:t xml:space="preserve">i parengta </w:t>
            </w:r>
            <w:r w:rsidR="00EF2116" w:rsidRPr="004626BD"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="00C1320A" w:rsidRPr="004626B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626BD">
              <w:rPr>
                <w:rFonts w:ascii="Times New Roman" w:eastAsia="Calibri" w:hAnsi="Times New Roman"/>
                <w:sz w:val="24"/>
                <w:szCs w:val="24"/>
              </w:rPr>
              <w:t>nuotolinio ugdymo priemon</w:t>
            </w:r>
            <w:r w:rsidR="00EF2116" w:rsidRPr="004626BD">
              <w:rPr>
                <w:rFonts w:ascii="Times New Roman" w:eastAsia="Calibri" w:hAnsi="Times New Roman"/>
                <w:sz w:val="24"/>
                <w:szCs w:val="24"/>
              </w:rPr>
              <w:t>ių</w:t>
            </w:r>
            <w:r w:rsidRPr="004626BD">
              <w:rPr>
                <w:rFonts w:ascii="Times New Roman" w:eastAsia="Calibri" w:hAnsi="Times New Roman"/>
                <w:sz w:val="24"/>
                <w:szCs w:val="24"/>
              </w:rPr>
              <w:t>, skirt</w:t>
            </w:r>
            <w:r w:rsidR="00EF2116" w:rsidRPr="004626BD">
              <w:rPr>
                <w:rFonts w:ascii="Times New Roman" w:eastAsia="Calibri" w:hAnsi="Times New Roman"/>
                <w:sz w:val="24"/>
                <w:szCs w:val="24"/>
              </w:rPr>
              <w:t>ų</w:t>
            </w:r>
            <w:r w:rsidRPr="004626BD">
              <w:rPr>
                <w:rFonts w:ascii="Times New Roman" w:eastAsia="Calibri" w:hAnsi="Times New Roman"/>
                <w:sz w:val="24"/>
                <w:szCs w:val="24"/>
              </w:rPr>
              <w:t xml:space="preserve"> vaikų emocijų atpažinim</w:t>
            </w:r>
            <w:r w:rsidR="00117081" w:rsidRPr="004626BD">
              <w:rPr>
                <w:rFonts w:ascii="Times New Roman" w:eastAsia="Calibri" w:hAnsi="Times New Roman"/>
                <w:sz w:val="24"/>
                <w:szCs w:val="24"/>
              </w:rPr>
              <w:t>ui</w:t>
            </w:r>
            <w:r w:rsidRPr="004626BD">
              <w:rPr>
                <w:rFonts w:ascii="Times New Roman" w:eastAsia="Calibri" w:hAnsi="Times New Roman"/>
                <w:sz w:val="24"/>
                <w:szCs w:val="24"/>
              </w:rPr>
              <w:t>, kognityvinių galių (dėmesio, atminties) įgūdžių ugdymui</w:t>
            </w:r>
            <w:r w:rsidR="00620226" w:rsidRPr="004626BD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proofErr w:type="spellStart"/>
            <w:r w:rsidRPr="004626BD">
              <w:rPr>
                <w:rFonts w:ascii="Times New Roman" w:eastAsia="Calibri" w:hAnsi="Times New Roman"/>
                <w:sz w:val="24"/>
                <w:szCs w:val="24"/>
              </w:rPr>
              <w:t>si</w:t>
            </w:r>
            <w:proofErr w:type="spellEnd"/>
            <w:r w:rsidR="00620226" w:rsidRPr="004626BD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4626BD">
              <w:rPr>
                <w:rFonts w:ascii="Times New Roman" w:eastAsia="Calibri" w:hAnsi="Times New Roman"/>
                <w:sz w:val="24"/>
                <w:szCs w:val="24"/>
              </w:rPr>
              <w:t xml:space="preserve"> namuose.</w:t>
            </w:r>
            <w:r w:rsidR="006600EB" w:rsidRPr="004626BD">
              <w:rPr>
                <w:rFonts w:ascii="Times New Roman" w:eastAsia="Calibri" w:hAnsi="Times New Roman"/>
                <w:sz w:val="24"/>
                <w:szCs w:val="24"/>
              </w:rPr>
              <w:t xml:space="preserve"> Priemonėmis pasinaudojo 30 </w:t>
            </w:r>
            <w:r w:rsidR="00723C71">
              <w:rPr>
                <w:rFonts w:ascii="Times New Roman" w:eastAsia="Calibri" w:hAnsi="Times New Roman"/>
                <w:sz w:val="24"/>
                <w:szCs w:val="24"/>
              </w:rPr>
              <w:t>proc.</w:t>
            </w:r>
            <w:r w:rsidR="006600EB" w:rsidRPr="004626BD">
              <w:rPr>
                <w:rFonts w:ascii="Times New Roman" w:eastAsia="Calibri" w:hAnsi="Times New Roman"/>
                <w:sz w:val="24"/>
                <w:szCs w:val="24"/>
              </w:rPr>
              <w:t xml:space="preserve"> tėvų</w:t>
            </w:r>
            <w:r w:rsidR="005866A6" w:rsidRPr="004626BD">
              <w:rPr>
                <w:rFonts w:ascii="Times New Roman" w:eastAsia="Calibri" w:hAnsi="Times New Roman"/>
                <w:sz w:val="24"/>
                <w:szCs w:val="24"/>
              </w:rPr>
              <w:t xml:space="preserve"> (globėjų)</w:t>
            </w:r>
            <w:r w:rsidR="006600EB" w:rsidRPr="004626BD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8E7E36" w:rsidRPr="004626B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D154AC" w:rsidRPr="004626BD">
              <w:rPr>
                <w:rFonts w:ascii="Times New Roman" w:hAnsi="Times New Roman"/>
                <w:iCs/>
                <w:sz w:val="24"/>
                <w:szCs w:val="24"/>
              </w:rPr>
              <w:t xml:space="preserve">Veiklos kokybės įsivertinimo rodiklis </w:t>
            </w:r>
            <w:r w:rsidR="00FC37FA" w:rsidRPr="004626BD">
              <w:rPr>
                <w:rFonts w:ascii="Times New Roman" w:hAnsi="Times New Roman"/>
                <w:iCs/>
                <w:sz w:val="24"/>
                <w:szCs w:val="24"/>
              </w:rPr>
              <w:t>„Ugdymo turinio ir procedūrų planavimas“ 3,7</w:t>
            </w:r>
            <w:r w:rsidR="00E51D23" w:rsidRPr="004626BD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34CB8" w:rsidRPr="005A01DE" w14:paraId="4561CDB9" w14:textId="77777777" w:rsidTr="00177BC0">
        <w:tc>
          <w:tcPr>
            <w:tcW w:w="2263" w:type="dxa"/>
          </w:tcPr>
          <w:p w14:paraId="24DD98C2" w14:textId="474523C3" w:rsidR="00534CB8" w:rsidRPr="005A01DE" w:rsidRDefault="00656ED5" w:rsidP="00E50947">
            <w:pPr>
              <w:pStyle w:val="Sraopastraipa"/>
              <w:numPr>
                <w:ilvl w:val="1"/>
                <w:numId w:val="15"/>
              </w:numPr>
              <w:tabs>
                <w:tab w:val="left" w:pos="1418"/>
                <w:tab w:val="left" w:pos="1815"/>
              </w:tabs>
              <w:ind w:left="454" w:hanging="45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1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  <w:r w:rsidR="00534CB8" w:rsidRPr="005A01DE">
              <w:rPr>
                <w:rFonts w:ascii="Times New Roman" w:hAnsi="Times New Roman"/>
                <w:bCs/>
                <w:sz w:val="24"/>
                <w:szCs w:val="24"/>
              </w:rPr>
              <w:t>Uždavinys</w:t>
            </w:r>
            <w:r w:rsidR="001A2925" w:rsidRPr="005A01D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453342B" w14:textId="34AF70BE" w:rsidR="00534CB8" w:rsidRPr="005A01DE" w:rsidRDefault="00534CB8" w:rsidP="00E50947">
            <w:pPr>
              <w:tabs>
                <w:tab w:val="left" w:pos="1418"/>
                <w:tab w:val="left" w:pos="1815"/>
              </w:tabs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eastAsia="Lucida Sans Unicode" w:hAnsi="Times New Roman"/>
                <w:bCs/>
                <w:sz w:val="24"/>
                <w:szCs w:val="24"/>
              </w:rPr>
              <w:t xml:space="preserve">Vykdyti </w:t>
            </w:r>
            <w:r w:rsidRPr="005A01DE">
              <w:rPr>
                <w:rFonts w:ascii="Times New Roman" w:hAnsi="Times New Roman"/>
                <w:sz w:val="24"/>
                <w:szCs w:val="24"/>
              </w:rPr>
              <w:t xml:space="preserve">pedagogų kvalifikacijos tobulinimą orientuojantis į </w:t>
            </w:r>
            <w:r w:rsidR="00123283" w:rsidRPr="005A01DE">
              <w:rPr>
                <w:rFonts w:ascii="Times New Roman" w:hAnsi="Times New Roman"/>
                <w:bCs/>
                <w:sz w:val="24"/>
                <w:szCs w:val="24"/>
              </w:rPr>
              <w:t>STE(A)M</w:t>
            </w:r>
            <w:r w:rsidRPr="005A01DE">
              <w:rPr>
                <w:rFonts w:ascii="Times New Roman" w:hAnsi="Times New Roman"/>
                <w:sz w:val="24"/>
                <w:szCs w:val="24"/>
              </w:rPr>
              <w:t xml:space="preserve"> metodikos įgyvendinimą.</w:t>
            </w:r>
          </w:p>
          <w:p w14:paraId="1215ABBA" w14:textId="3705517A" w:rsidR="00534CB8" w:rsidRPr="005A01DE" w:rsidRDefault="00534CB8" w:rsidP="00E509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46B509AE" w14:textId="0C22689C" w:rsidR="002729F1" w:rsidRPr="005A01DE" w:rsidRDefault="002729F1" w:rsidP="00E50947">
            <w:pPr>
              <w:tabs>
                <w:tab w:val="left" w:pos="174"/>
                <w:tab w:val="left" w:pos="1418"/>
                <w:tab w:val="left" w:pos="18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 xml:space="preserve">Patobulinta pedagogų kvalifikacija orientuojantis į </w:t>
            </w:r>
            <w:r w:rsidR="00123283" w:rsidRPr="005A01DE">
              <w:rPr>
                <w:rFonts w:ascii="Times New Roman" w:hAnsi="Times New Roman"/>
                <w:bCs/>
                <w:sz w:val="24"/>
                <w:szCs w:val="24"/>
              </w:rPr>
              <w:t>STE(A)M</w:t>
            </w:r>
            <w:r w:rsidRPr="005A01DE">
              <w:rPr>
                <w:rFonts w:ascii="Times New Roman" w:hAnsi="Times New Roman"/>
                <w:sz w:val="24"/>
                <w:szCs w:val="24"/>
              </w:rPr>
              <w:t xml:space="preserve"> metodikos įgyvendinimą:</w:t>
            </w:r>
          </w:p>
          <w:p w14:paraId="0099FD6A" w14:textId="549DBD84" w:rsidR="005B4C79" w:rsidRDefault="00A061FD" w:rsidP="00E50947">
            <w:pPr>
              <w:pStyle w:val="Sraopastraipa"/>
              <w:numPr>
                <w:ilvl w:val="0"/>
                <w:numId w:val="22"/>
              </w:numPr>
              <w:tabs>
                <w:tab w:val="left" w:pos="174"/>
                <w:tab w:val="left" w:pos="1418"/>
                <w:tab w:val="left" w:pos="181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35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45535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="0039688C" w:rsidRPr="00455353">
              <w:rPr>
                <w:rFonts w:ascii="Times New Roman" w:hAnsi="Times New Roman"/>
                <w:sz w:val="24"/>
                <w:szCs w:val="24"/>
              </w:rPr>
              <w:t>okytoj</w:t>
            </w:r>
            <w:r w:rsidRPr="00455353">
              <w:rPr>
                <w:rFonts w:ascii="Times New Roman" w:hAnsi="Times New Roman"/>
                <w:sz w:val="24"/>
                <w:szCs w:val="24"/>
              </w:rPr>
              <w:t>ų</w:t>
            </w:r>
            <w:r w:rsidR="00E65B93" w:rsidRPr="00455353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Pr="00455353">
              <w:rPr>
                <w:rFonts w:ascii="Times New Roman" w:hAnsi="Times New Roman"/>
                <w:sz w:val="24"/>
                <w:szCs w:val="24"/>
              </w:rPr>
              <w:t xml:space="preserve">pagalbos </w:t>
            </w:r>
            <w:r w:rsidR="0039688C" w:rsidRPr="00455353">
              <w:rPr>
                <w:rFonts w:ascii="Times New Roman" w:hAnsi="Times New Roman"/>
                <w:sz w:val="24"/>
                <w:szCs w:val="24"/>
              </w:rPr>
              <w:t>mokiniui specialist</w:t>
            </w:r>
            <w:r w:rsidR="00E65B93" w:rsidRPr="00455353">
              <w:rPr>
                <w:rFonts w:ascii="Times New Roman" w:hAnsi="Times New Roman"/>
                <w:sz w:val="24"/>
                <w:szCs w:val="24"/>
              </w:rPr>
              <w:t>ų</w:t>
            </w:r>
            <w:r w:rsidR="0039688C" w:rsidRPr="00455353">
              <w:rPr>
                <w:rFonts w:ascii="Times New Roman" w:hAnsi="Times New Roman"/>
                <w:sz w:val="24"/>
                <w:szCs w:val="24"/>
              </w:rPr>
              <w:t xml:space="preserve"> kvalifikacij</w:t>
            </w:r>
            <w:r w:rsidR="00772FE9" w:rsidRPr="00455353">
              <w:rPr>
                <w:rFonts w:ascii="Times New Roman" w:hAnsi="Times New Roman"/>
                <w:sz w:val="24"/>
                <w:szCs w:val="24"/>
              </w:rPr>
              <w:t>ą</w:t>
            </w:r>
            <w:r w:rsidR="0039688C" w:rsidRPr="00455353">
              <w:rPr>
                <w:rFonts w:ascii="Times New Roman" w:hAnsi="Times New Roman"/>
                <w:sz w:val="24"/>
                <w:szCs w:val="24"/>
              </w:rPr>
              <w:t xml:space="preserve"> tobuli</w:t>
            </w:r>
            <w:r w:rsidR="00557D90">
              <w:rPr>
                <w:rFonts w:ascii="Times New Roman" w:hAnsi="Times New Roman"/>
                <w:sz w:val="24"/>
                <w:szCs w:val="24"/>
              </w:rPr>
              <w:t>n</w:t>
            </w:r>
            <w:r w:rsidR="0039688C" w:rsidRPr="00455353">
              <w:rPr>
                <w:rFonts w:ascii="Times New Roman" w:hAnsi="Times New Roman"/>
                <w:sz w:val="24"/>
                <w:szCs w:val="24"/>
              </w:rPr>
              <w:t xml:space="preserve">o naudodamiesi </w:t>
            </w:r>
            <w:r w:rsidR="00F94F58">
              <w:rPr>
                <w:rFonts w:ascii="Times New Roman" w:hAnsi="Times New Roman"/>
                <w:sz w:val="24"/>
                <w:szCs w:val="24"/>
              </w:rPr>
              <w:t xml:space="preserve">mokymosi platformoje </w:t>
            </w:r>
            <w:r w:rsidR="0039688C" w:rsidRPr="00455353">
              <w:rPr>
                <w:rFonts w:ascii="Times New Roman" w:hAnsi="Times New Roman"/>
                <w:sz w:val="24"/>
                <w:szCs w:val="24"/>
              </w:rPr>
              <w:t>VŠĮ „Gyvenimo universitetas LT“</w:t>
            </w:r>
            <w:r w:rsidR="00F94F58">
              <w:rPr>
                <w:rFonts w:ascii="Times New Roman" w:hAnsi="Times New Roman"/>
                <w:sz w:val="24"/>
                <w:szCs w:val="24"/>
              </w:rPr>
              <w:t xml:space="preserve"> https://www.pedagogas.lt</w:t>
            </w:r>
            <w:r w:rsidR="0039688C" w:rsidRPr="00455353">
              <w:rPr>
                <w:rFonts w:ascii="Times New Roman" w:hAnsi="Times New Roman"/>
                <w:sz w:val="24"/>
                <w:szCs w:val="24"/>
              </w:rPr>
              <w:t xml:space="preserve"> ir VŠĮ „Mokymosi mokykla“ „Besimokančių darželio tinklo“ nariams skirtuose mokymuose</w:t>
            </w:r>
            <w:r w:rsidR="00D61001" w:rsidRPr="00455353">
              <w:rPr>
                <w:rFonts w:ascii="Times New Roman" w:hAnsi="Times New Roman"/>
                <w:sz w:val="24"/>
                <w:szCs w:val="24"/>
              </w:rPr>
              <w:t>, kuriuose įgijo žinių apie</w:t>
            </w:r>
            <w:r w:rsidR="002729F1" w:rsidRPr="00455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283" w:rsidRPr="00455353">
              <w:rPr>
                <w:rFonts w:ascii="Times New Roman" w:hAnsi="Times New Roman"/>
                <w:bCs/>
                <w:sz w:val="24"/>
                <w:szCs w:val="24"/>
              </w:rPr>
              <w:t>STE(A)M</w:t>
            </w:r>
            <w:r w:rsidR="00D61001" w:rsidRPr="00455353">
              <w:rPr>
                <w:rFonts w:ascii="Times New Roman" w:hAnsi="Times New Roman"/>
                <w:sz w:val="24"/>
                <w:szCs w:val="24"/>
              </w:rPr>
              <w:t xml:space="preserve"> metodo taikymą įgyvendinant ikimokyklinio ir priešmokyklinio ugdymo programas.</w:t>
            </w:r>
          </w:p>
          <w:p w14:paraId="3BF4604B" w14:textId="78E3BAF6" w:rsidR="00455353" w:rsidRPr="006A2298" w:rsidRDefault="0039688C" w:rsidP="00E50947">
            <w:pPr>
              <w:pStyle w:val="Sraopastraipa"/>
              <w:numPr>
                <w:ilvl w:val="0"/>
                <w:numId w:val="22"/>
              </w:numPr>
              <w:tabs>
                <w:tab w:val="left" w:pos="174"/>
                <w:tab w:val="left" w:pos="1418"/>
                <w:tab w:val="left" w:pos="181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D90">
              <w:rPr>
                <w:rFonts w:ascii="Times New Roman" w:hAnsi="Times New Roman"/>
                <w:sz w:val="24"/>
                <w:szCs w:val="24"/>
              </w:rPr>
              <w:t xml:space="preserve">95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557D90">
              <w:rPr>
                <w:rFonts w:ascii="Times New Roman" w:hAnsi="Times New Roman"/>
                <w:sz w:val="24"/>
                <w:szCs w:val="24"/>
              </w:rPr>
              <w:t xml:space="preserve"> mokytojų dalyvavo mokymuose „IT ir STE(A)M svarba ikimokykliniame ugdyme“</w:t>
            </w:r>
            <w:r w:rsidR="005B4C79" w:rsidRPr="00455353">
              <w:rPr>
                <w:rFonts w:ascii="Times New Roman" w:hAnsi="Times New Roman"/>
                <w:sz w:val="24"/>
                <w:szCs w:val="24"/>
              </w:rPr>
              <w:t xml:space="preserve">, 85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5B4C79" w:rsidRPr="00455353">
              <w:rPr>
                <w:rFonts w:ascii="Times New Roman" w:hAnsi="Times New Roman"/>
                <w:sz w:val="24"/>
                <w:szCs w:val="24"/>
              </w:rPr>
              <w:t xml:space="preserve"> mokytojų įgytas žinias pritaikė vaikų pažinimo kompetencijų tobulinimui, </w:t>
            </w:r>
            <w:r w:rsidR="005B4C79" w:rsidRPr="00455353">
              <w:rPr>
                <w:rFonts w:ascii="Times New Roman" w:hAnsi="Times New Roman"/>
                <w:bCs/>
                <w:sz w:val="24"/>
                <w:szCs w:val="24"/>
              </w:rPr>
              <w:t>STE(A)M</w:t>
            </w:r>
            <w:r w:rsidR="005B4C79" w:rsidRPr="00455353">
              <w:rPr>
                <w:rFonts w:ascii="Times New Roman" w:hAnsi="Times New Roman"/>
                <w:sz w:val="24"/>
                <w:szCs w:val="24"/>
              </w:rPr>
              <w:t xml:space="preserve"> erdvių kūrimui grupėse. </w:t>
            </w:r>
          </w:p>
          <w:p w14:paraId="697E7CB3" w14:textId="63FFB6EF" w:rsidR="00455353" w:rsidRDefault="00471F5A" w:rsidP="00E50947">
            <w:pPr>
              <w:pStyle w:val="Sraopastraipa"/>
              <w:numPr>
                <w:ilvl w:val="0"/>
                <w:numId w:val="22"/>
              </w:numPr>
              <w:tabs>
                <w:tab w:val="left" w:pos="174"/>
                <w:tab w:val="left" w:pos="1418"/>
                <w:tab w:val="left" w:pos="181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353">
              <w:rPr>
                <w:rFonts w:ascii="Times New Roman" w:hAnsi="Times New Roman"/>
                <w:sz w:val="24"/>
                <w:szCs w:val="24"/>
              </w:rPr>
              <w:t xml:space="preserve">67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455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057B" w:rsidRPr="00455353">
              <w:rPr>
                <w:rFonts w:ascii="Times New Roman" w:hAnsi="Times New Roman"/>
                <w:sz w:val="24"/>
                <w:szCs w:val="24"/>
              </w:rPr>
              <w:t>priešmokyklinio ugdymo</w:t>
            </w:r>
            <w:r w:rsidRPr="00455353">
              <w:rPr>
                <w:rFonts w:ascii="Times New Roman" w:hAnsi="Times New Roman"/>
                <w:sz w:val="24"/>
                <w:szCs w:val="24"/>
              </w:rPr>
              <w:t xml:space="preserve"> mokytojų į ugdymo procesą </w:t>
            </w:r>
            <w:r w:rsidR="0024057B" w:rsidRPr="00455353">
              <w:rPr>
                <w:rFonts w:ascii="Times New Roman" w:hAnsi="Times New Roman"/>
                <w:sz w:val="24"/>
                <w:szCs w:val="24"/>
              </w:rPr>
              <w:t>integruoja</w:t>
            </w:r>
            <w:r w:rsidR="00033F78" w:rsidRPr="00455353">
              <w:rPr>
                <w:rFonts w:ascii="Times New Roman" w:hAnsi="Times New Roman"/>
                <w:sz w:val="24"/>
                <w:szCs w:val="24"/>
              </w:rPr>
              <w:t xml:space="preserve"> skaitmenin</w:t>
            </w:r>
            <w:r w:rsidR="00AB38E9" w:rsidRPr="00455353">
              <w:rPr>
                <w:rFonts w:ascii="Times New Roman" w:hAnsi="Times New Roman"/>
                <w:sz w:val="24"/>
                <w:szCs w:val="24"/>
              </w:rPr>
              <w:t>es</w:t>
            </w:r>
            <w:r w:rsidR="00033F78" w:rsidRPr="00455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38E9" w:rsidRPr="00455353">
              <w:rPr>
                <w:rFonts w:ascii="Times New Roman" w:hAnsi="Times New Roman"/>
                <w:sz w:val="24"/>
                <w:szCs w:val="24"/>
              </w:rPr>
              <w:t>eduka.lt</w:t>
            </w:r>
            <w:proofErr w:type="spellEnd"/>
            <w:r w:rsidR="00AB38E9" w:rsidRPr="004553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33F78" w:rsidRPr="00455353">
              <w:rPr>
                <w:rFonts w:ascii="Times New Roman" w:hAnsi="Times New Roman"/>
                <w:sz w:val="24"/>
                <w:szCs w:val="24"/>
              </w:rPr>
              <w:t>priemon</w:t>
            </w:r>
            <w:r w:rsidR="00AB38E9" w:rsidRPr="00455353">
              <w:rPr>
                <w:rFonts w:ascii="Times New Roman" w:hAnsi="Times New Roman"/>
                <w:sz w:val="24"/>
                <w:szCs w:val="24"/>
              </w:rPr>
              <w:t>es</w:t>
            </w:r>
            <w:r w:rsidR="003C4B50" w:rsidRPr="00455353">
              <w:rPr>
                <w:rFonts w:ascii="Times New Roman" w:hAnsi="Times New Roman"/>
                <w:sz w:val="24"/>
                <w:szCs w:val="24"/>
              </w:rPr>
              <w:t>.</w:t>
            </w:r>
            <w:r w:rsidRPr="00455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0F04" w:rsidRPr="00455353">
              <w:rPr>
                <w:rFonts w:ascii="Times New Roman" w:hAnsi="Times New Roman"/>
                <w:sz w:val="24"/>
                <w:szCs w:val="24"/>
              </w:rPr>
              <w:t>35</w:t>
            </w:r>
            <w:r w:rsidR="00D431FE" w:rsidRPr="00455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3C4B50" w:rsidRPr="00455353">
              <w:rPr>
                <w:rFonts w:ascii="Times New Roman" w:hAnsi="Times New Roman"/>
                <w:sz w:val="24"/>
                <w:szCs w:val="24"/>
              </w:rPr>
              <w:t xml:space="preserve"> ikimokyklinio ugdymo</w:t>
            </w:r>
            <w:r w:rsidR="00D431FE" w:rsidRPr="00455353">
              <w:rPr>
                <w:rFonts w:ascii="Times New Roman" w:hAnsi="Times New Roman"/>
                <w:sz w:val="24"/>
                <w:szCs w:val="24"/>
              </w:rPr>
              <w:t xml:space="preserve"> mokytojų vaikų ugdymui išnaudoja interaktyvių lentų galimybes. </w:t>
            </w:r>
            <w:r w:rsidR="008634CC" w:rsidRPr="00455353">
              <w:rPr>
                <w:rFonts w:ascii="Times New Roman" w:hAnsi="Times New Roman"/>
                <w:sz w:val="24"/>
                <w:szCs w:val="24"/>
              </w:rPr>
              <w:t>90</w:t>
            </w:r>
            <w:r w:rsidR="001432B7" w:rsidRPr="00455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1432B7" w:rsidRPr="00455353">
              <w:rPr>
                <w:rFonts w:ascii="Times New Roman" w:hAnsi="Times New Roman"/>
                <w:sz w:val="24"/>
                <w:szCs w:val="24"/>
              </w:rPr>
              <w:t xml:space="preserve"> mokytojų naudoja IT priemones ir skaitmeninį ugdymo turinį planuodamos kasdienines </w:t>
            </w:r>
            <w:r w:rsidR="00123283" w:rsidRPr="00455353">
              <w:rPr>
                <w:rFonts w:ascii="Times New Roman" w:hAnsi="Times New Roman"/>
                <w:bCs/>
                <w:sz w:val="24"/>
                <w:szCs w:val="24"/>
              </w:rPr>
              <w:t>STE(A)M</w:t>
            </w:r>
            <w:r w:rsidR="001432B7" w:rsidRPr="00455353">
              <w:rPr>
                <w:rFonts w:ascii="Times New Roman" w:hAnsi="Times New Roman"/>
                <w:sz w:val="24"/>
                <w:szCs w:val="24"/>
              </w:rPr>
              <w:t xml:space="preserve"> veiklas. </w:t>
            </w:r>
          </w:p>
          <w:p w14:paraId="43EC9F87" w14:textId="77777777" w:rsidR="00455353" w:rsidRDefault="00735647" w:rsidP="00E50947">
            <w:pPr>
              <w:tabs>
                <w:tab w:val="left" w:pos="1418"/>
                <w:tab w:val="left" w:pos="18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 xml:space="preserve">Organizuota gerosios patirties sklaida rajono ir </w:t>
            </w:r>
            <w:r w:rsidR="000F65EC" w:rsidRPr="005A01DE">
              <w:rPr>
                <w:rFonts w:ascii="Times New Roman" w:hAnsi="Times New Roman"/>
                <w:sz w:val="24"/>
                <w:szCs w:val="24"/>
              </w:rPr>
              <w:t>lopšelio-</w:t>
            </w:r>
            <w:r w:rsidRPr="005A01DE">
              <w:rPr>
                <w:rFonts w:ascii="Times New Roman" w:hAnsi="Times New Roman"/>
                <w:sz w:val="24"/>
                <w:szCs w:val="24"/>
              </w:rPr>
              <w:t>darželio mokytojams:</w:t>
            </w:r>
          </w:p>
          <w:p w14:paraId="7BB897EF" w14:textId="27916E27" w:rsidR="00735647" w:rsidRPr="00455353" w:rsidRDefault="00321CEE" w:rsidP="00E50947">
            <w:pPr>
              <w:pStyle w:val="Sraopastraipa"/>
              <w:numPr>
                <w:ilvl w:val="0"/>
                <w:numId w:val="22"/>
              </w:numPr>
              <w:tabs>
                <w:tab w:val="left" w:pos="0"/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35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Nuotolinėje atviroje veikloje Kauno r</w:t>
            </w:r>
            <w:r w:rsidR="0058011D" w:rsidRPr="00455353">
              <w:rPr>
                <w:rFonts w:ascii="Times New Roman" w:hAnsi="Times New Roman"/>
                <w:bCs/>
                <w:sz w:val="24"/>
                <w:szCs w:val="24"/>
              </w:rPr>
              <w:t>ajono</w:t>
            </w:r>
            <w:r w:rsidRPr="00455353">
              <w:rPr>
                <w:rFonts w:ascii="Times New Roman" w:hAnsi="Times New Roman"/>
                <w:bCs/>
                <w:sz w:val="24"/>
                <w:szCs w:val="24"/>
              </w:rPr>
              <w:t xml:space="preserve"> priešmokyklinio, ikimokyklinio ugdymo mokytojams ir logopedams „Parodyk, vaikeli, kur dirba tėveliai“</w:t>
            </w:r>
            <w:r w:rsidR="006A22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7006A" w:rsidRPr="00455353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="00CA1E75" w:rsidRPr="00455353">
              <w:rPr>
                <w:rFonts w:ascii="Times New Roman" w:hAnsi="Times New Roman"/>
                <w:sz w:val="24"/>
                <w:szCs w:val="24"/>
              </w:rPr>
              <w:t>lopšelio-darželio</w:t>
            </w:r>
            <w:r w:rsidR="0007006A" w:rsidRPr="00455353">
              <w:rPr>
                <w:rFonts w:ascii="Times New Roman" w:hAnsi="Times New Roman"/>
                <w:sz w:val="24"/>
                <w:szCs w:val="24"/>
              </w:rPr>
              <w:t xml:space="preserve"> ir 48 rajono pedagogai </w:t>
            </w:r>
            <w:r w:rsidR="006866F1" w:rsidRPr="00455353">
              <w:rPr>
                <w:rFonts w:ascii="Times New Roman" w:hAnsi="Times New Roman"/>
                <w:bCs/>
                <w:sz w:val="24"/>
                <w:szCs w:val="24"/>
              </w:rPr>
              <w:t>įgijo</w:t>
            </w:r>
            <w:r w:rsidR="008554AB" w:rsidRPr="004553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C1705" w:rsidRPr="00455353">
              <w:rPr>
                <w:rFonts w:ascii="Times New Roman" w:hAnsi="Times New Roman"/>
                <w:bCs/>
                <w:sz w:val="24"/>
                <w:szCs w:val="24"/>
              </w:rPr>
              <w:t xml:space="preserve">žinių, kaip </w:t>
            </w:r>
            <w:r w:rsidR="008554AB" w:rsidRPr="00455353">
              <w:rPr>
                <w:rFonts w:ascii="Times New Roman" w:hAnsi="Times New Roman"/>
                <w:bCs/>
                <w:sz w:val="24"/>
                <w:szCs w:val="24"/>
              </w:rPr>
              <w:t>STE</w:t>
            </w:r>
            <w:r w:rsidR="00F3253B" w:rsidRPr="0045535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8554AB" w:rsidRPr="00455353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F3253B" w:rsidRPr="0045535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8554AB" w:rsidRPr="00455353">
              <w:rPr>
                <w:rFonts w:ascii="Times New Roman" w:hAnsi="Times New Roman"/>
                <w:bCs/>
                <w:sz w:val="24"/>
                <w:szCs w:val="24"/>
              </w:rPr>
              <w:t xml:space="preserve">M </w:t>
            </w:r>
            <w:r w:rsidR="007A2950" w:rsidRPr="00455353">
              <w:rPr>
                <w:rFonts w:ascii="Times New Roman" w:hAnsi="Times New Roman"/>
                <w:bCs/>
                <w:sz w:val="24"/>
                <w:szCs w:val="24"/>
              </w:rPr>
              <w:t>idėj</w:t>
            </w:r>
            <w:r w:rsidR="007C1705" w:rsidRPr="00455353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8554AB" w:rsidRPr="004553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7762C" w:rsidRPr="00455353">
              <w:rPr>
                <w:rFonts w:ascii="Times New Roman" w:hAnsi="Times New Roman"/>
                <w:bCs/>
                <w:sz w:val="24"/>
                <w:szCs w:val="24"/>
              </w:rPr>
              <w:t>integr</w:t>
            </w:r>
            <w:r w:rsidR="007C1705" w:rsidRPr="00455353">
              <w:rPr>
                <w:rFonts w:ascii="Times New Roman" w:hAnsi="Times New Roman"/>
                <w:bCs/>
                <w:sz w:val="24"/>
                <w:szCs w:val="24"/>
              </w:rPr>
              <w:t>uoti</w:t>
            </w:r>
            <w:r w:rsidR="0047762C" w:rsidRPr="00455353">
              <w:rPr>
                <w:rFonts w:ascii="Times New Roman" w:hAnsi="Times New Roman"/>
                <w:bCs/>
                <w:sz w:val="24"/>
                <w:szCs w:val="24"/>
              </w:rPr>
              <w:t xml:space="preserve"> į ugdymo(</w:t>
            </w:r>
            <w:proofErr w:type="spellStart"/>
            <w:r w:rsidR="0047762C" w:rsidRPr="00455353">
              <w:rPr>
                <w:rFonts w:ascii="Times New Roman" w:hAnsi="Times New Roman"/>
                <w:bCs/>
                <w:sz w:val="24"/>
                <w:szCs w:val="24"/>
              </w:rPr>
              <w:t>si</w:t>
            </w:r>
            <w:proofErr w:type="spellEnd"/>
            <w:r w:rsidR="0047762C" w:rsidRPr="00455353">
              <w:rPr>
                <w:rFonts w:ascii="Times New Roman" w:hAnsi="Times New Roman"/>
                <w:bCs/>
                <w:sz w:val="24"/>
                <w:szCs w:val="24"/>
              </w:rPr>
              <w:t xml:space="preserve">) veiklas </w:t>
            </w:r>
            <w:r w:rsidR="0058011D" w:rsidRPr="00455353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r w:rsidR="006A2298">
              <w:rPr>
                <w:rFonts w:ascii="Times New Roman" w:hAnsi="Times New Roman"/>
                <w:bCs/>
                <w:sz w:val="24"/>
                <w:szCs w:val="24"/>
              </w:rPr>
              <w:t xml:space="preserve"> ugdymosi procesą</w:t>
            </w:r>
            <w:r w:rsidR="0058011D" w:rsidRPr="004553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C1705" w:rsidRPr="00455353">
              <w:rPr>
                <w:rFonts w:ascii="Times New Roman" w:hAnsi="Times New Roman"/>
                <w:bCs/>
                <w:sz w:val="24"/>
                <w:szCs w:val="24"/>
              </w:rPr>
              <w:t>įtrauk</w:t>
            </w:r>
            <w:r w:rsidR="0058011D" w:rsidRPr="00455353">
              <w:rPr>
                <w:rFonts w:ascii="Times New Roman" w:hAnsi="Times New Roman"/>
                <w:bCs/>
                <w:sz w:val="24"/>
                <w:szCs w:val="24"/>
              </w:rPr>
              <w:t>ti</w:t>
            </w:r>
            <w:r w:rsidR="007C1705" w:rsidRPr="00455353">
              <w:rPr>
                <w:rFonts w:ascii="Times New Roman" w:hAnsi="Times New Roman"/>
                <w:bCs/>
                <w:sz w:val="24"/>
                <w:szCs w:val="24"/>
              </w:rPr>
              <w:t xml:space="preserve"> tėvus</w:t>
            </w:r>
            <w:r w:rsidR="006E234F" w:rsidRPr="00455353">
              <w:rPr>
                <w:rFonts w:ascii="Times New Roman" w:hAnsi="Times New Roman"/>
                <w:bCs/>
                <w:sz w:val="24"/>
                <w:szCs w:val="24"/>
              </w:rPr>
              <w:t xml:space="preserve"> (globėjus)</w:t>
            </w:r>
            <w:r w:rsidR="007C1705" w:rsidRPr="0045535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6469AEBF" w14:textId="6F517E69" w:rsidR="00735647" w:rsidRPr="00EE2EFF" w:rsidRDefault="00C77620" w:rsidP="00E50947">
            <w:pPr>
              <w:pStyle w:val="Sraopastraipa"/>
              <w:numPr>
                <w:ilvl w:val="0"/>
                <w:numId w:val="22"/>
              </w:numPr>
              <w:tabs>
                <w:tab w:val="left" w:pos="0"/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353">
              <w:rPr>
                <w:rFonts w:ascii="Times New Roman" w:hAnsi="Times New Roman"/>
                <w:sz w:val="24"/>
                <w:szCs w:val="24"/>
              </w:rPr>
              <w:t xml:space="preserve">Su Lietuvos sveikatą stiprinančių mokyklų tinklo nariais pasidalinta </w:t>
            </w:r>
            <w:r w:rsidR="005866A6" w:rsidRPr="00455353">
              <w:rPr>
                <w:rFonts w:ascii="Times New Roman" w:hAnsi="Times New Roman"/>
                <w:sz w:val="24"/>
                <w:szCs w:val="24"/>
              </w:rPr>
              <w:t>lopšelio-</w:t>
            </w:r>
            <w:r w:rsidRPr="00455353">
              <w:rPr>
                <w:rFonts w:ascii="Times New Roman" w:hAnsi="Times New Roman"/>
                <w:sz w:val="24"/>
                <w:szCs w:val="24"/>
              </w:rPr>
              <w:t>darželio</w:t>
            </w:r>
            <w:r w:rsidR="005866A6" w:rsidRPr="00455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353">
              <w:rPr>
                <w:rFonts w:ascii="Times New Roman" w:hAnsi="Times New Roman"/>
                <w:sz w:val="24"/>
                <w:szCs w:val="24"/>
              </w:rPr>
              <w:t>veiklomis</w:t>
            </w:r>
            <w:r w:rsidR="00E870D4" w:rsidRPr="00455353">
              <w:rPr>
                <w:rFonts w:ascii="Times New Roman" w:hAnsi="Times New Roman"/>
                <w:sz w:val="24"/>
                <w:szCs w:val="24"/>
              </w:rPr>
              <w:t xml:space="preserve"> tema „Bendri sveikatinimo projektai partneriams atveria duris į naujų galimybių pasaulį“</w:t>
            </w:r>
            <w:r w:rsidR="00072FE6" w:rsidRPr="00455353">
              <w:rPr>
                <w:rFonts w:ascii="Times New Roman" w:hAnsi="Times New Roman"/>
                <w:sz w:val="24"/>
                <w:szCs w:val="24"/>
              </w:rPr>
              <w:t>.</w:t>
            </w:r>
            <w:r w:rsidR="00F047C4" w:rsidRPr="00455353">
              <w:rPr>
                <w:rFonts w:ascii="Times New Roman" w:hAnsi="Times New Roman"/>
              </w:rPr>
              <w:t xml:space="preserve"> </w:t>
            </w:r>
            <w:r w:rsidR="00D154AC" w:rsidRPr="00EE2EFF">
              <w:rPr>
                <w:rFonts w:ascii="Times New Roman" w:hAnsi="Times New Roman"/>
                <w:iCs/>
                <w:sz w:val="24"/>
              </w:rPr>
              <w:t xml:space="preserve">Veiklos kokybės įsivertinimo rodiklis </w:t>
            </w:r>
            <w:r w:rsidR="00133A1A" w:rsidRPr="00EE2EFF">
              <w:rPr>
                <w:rFonts w:ascii="Times New Roman" w:hAnsi="Times New Roman"/>
                <w:iCs/>
                <w:sz w:val="24"/>
              </w:rPr>
              <w:t xml:space="preserve">„Galimybių tobulėti sudarymas“ </w:t>
            </w:r>
            <w:r w:rsidR="000B7020" w:rsidRPr="00EE2EFF">
              <w:rPr>
                <w:rFonts w:ascii="Times New Roman" w:hAnsi="Times New Roman"/>
                <w:iCs/>
                <w:sz w:val="24"/>
              </w:rPr>
              <w:t>3,7</w:t>
            </w:r>
            <w:r w:rsidR="00A03D03">
              <w:rPr>
                <w:rFonts w:ascii="Times New Roman" w:hAnsi="Times New Roman"/>
                <w:iCs/>
                <w:sz w:val="24"/>
              </w:rPr>
              <w:t>,</w:t>
            </w:r>
            <w:r w:rsidR="000B7020" w:rsidRPr="00EE2EFF">
              <w:rPr>
                <w:rFonts w:ascii="Times New Roman" w:hAnsi="Times New Roman"/>
                <w:iCs/>
                <w:sz w:val="24"/>
              </w:rPr>
              <w:t xml:space="preserve"> </w:t>
            </w:r>
            <w:r w:rsidR="00133A1A" w:rsidRPr="00EE2EFF">
              <w:rPr>
                <w:rFonts w:ascii="Times New Roman" w:hAnsi="Times New Roman"/>
                <w:iCs/>
                <w:sz w:val="24"/>
              </w:rPr>
              <w:t>pakilo 0,3</w:t>
            </w:r>
            <w:r w:rsidR="000B7020" w:rsidRPr="00EE2EFF">
              <w:rPr>
                <w:rFonts w:ascii="Times New Roman" w:hAnsi="Times New Roman"/>
                <w:iCs/>
                <w:sz w:val="24"/>
              </w:rPr>
              <w:t>.</w:t>
            </w:r>
          </w:p>
        </w:tc>
      </w:tr>
      <w:tr w:rsidR="00BF1204" w:rsidRPr="005A01DE" w14:paraId="1FF6B749" w14:textId="77777777" w:rsidTr="00B1070D">
        <w:tc>
          <w:tcPr>
            <w:tcW w:w="9067" w:type="dxa"/>
            <w:gridSpan w:val="2"/>
          </w:tcPr>
          <w:p w14:paraId="5C78C3A7" w14:textId="4C9623F7" w:rsidR="00E32C70" w:rsidRPr="005A01DE" w:rsidRDefault="00F61290" w:rsidP="00E50947">
            <w:pPr>
              <w:pStyle w:val="Sraopastraipa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01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</w:t>
            </w:r>
            <w:r w:rsidR="00BF1204" w:rsidRPr="005A01DE">
              <w:rPr>
                <w:rFonts w:ascii="Times New Roman" w:hAnsi="Times New Roman"/>
                <w:b/>
                <w:sz w:val="24"/>
                <w:szCs w:val="24"/>
              </w:rPr>
              <w:t>ikslas</w:t>
            </w:r>
            <w:r w:rsidR="0097544E" w:rsidRPr="005A01D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534CB8" w:rsidRPr="005A01DE">
              <w:rPr>
                <w:rFonts w:ascii="Times New Roman" w:hAnsi="Times New Roman"/>
                <w:b/>
                <w:sz w:val="24"/>
                <w:szCs w:val="24"/>
              </w:rPr>
              <w:t>Plėtoti lopšelio-darželio bendruomenės veiklą, siekiant vieningo ugdymo šeimoje ir darželyje.</w:t>
            </w:r>
          </w:p>
        </w:tc>
      </w:tr>
      <w:tr w:rsidR="00BF1204" w:rsidRPr="005A01DE" w14:paraId="06B087A4" w14:textId="77777777" w:rsidTr="00177BC0">
        <w:tc>
          <w:tcPr>
            <w:tcW w:w="2263" w:type="dxa"/>
          </w:tcPr>
          <w:p w14:paraId="58319C5D" w14:textId="4714F1A6" w:rsidR="001A2925" w:rsidRPr="005A01DE" w:rsidRDefault="00656ED5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97544E" w:rsidRPr="005A01D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5A01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F1204" w:rsidRPr="005A01DE">
              <w:rPr>
                <w:rFonts w:ascii="Times New Roman" w:hAnsi="Times New Roman"/>
                <w:bCs/>
                <w:sz w:val="24"/>
                <w:szCs w:val="24"/>
              </w:rPr>
              <w:t>Uždavinys</w:t>
            </w:r>
            <w:r w:rsidR="00F61290" w:rsidRPr="005A01D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A0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9D7089" w14:textId="155C0EEF" w:rsidR="001A2925" w:rsidRPr="005A01DE" w:rsidRDefault="00656ED5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Plėsti lyderystę, tobulinti bendruomenės komandinį darbą.</w:t>
            </w:r>
          </w:p>
        </w:tc>
        <w:tc>
          <w:tcPr>
            <w:tcW w:w="6804" w:type="dxa"/>
          </w:tcPr>
          <w:p w14:paraId="11352B11" w14:textId="0CCB1C57" w:rsidR="00E40608" w:rsidRPr="005A01DE" w:rsidRDefault="00CB0A1D" w:rsidP="00E509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iCs/>
                <w:sz w:val="24"/>
                <w:szCs w:val="24"/>
              </w:rPr>
              <w:t>Išp</w:t>
            </w:r>
            <w:r w:rsidR="002B3C15" w:rsidRPr="005A01DE">
              <w:rPr>
                <w:rFonts w:ascii="Times New Roman" w:hAnsi="Times New Roman"/>
                <w:iCs/>
                <w:sz w:val="24"/>
                <w:szCs w:val="24"/>
              </w:rPr>
              <w:t>lėtota lopšelio-darželio bendruomenės veikla, siekta vieningo ugdymo šeimoje ir darželyje</w:t>
            </w:r>
            <w:r w:rsidR="00AA3ABF" w:rsidRPr="005A01DE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F3390B" w:rsidRPr="005A01DE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 w:rsidRPr="005A01DE">
              <w:rPr>
                <w:rFonts w:ascii="Times New Roman" w:hAnsi="Times New Roman"/>
                <w:iCs/>
                <w:sz w:val="24"/>
                <w:szCs w:val="24"/>
              </w:rPr>
              <w:t>us</w:t>
            </w:r>
            <w:r w:rsidR="008F6F04" w:rsidRPr="005A01DE">
              <w:rPr>
                <w:rFonts w:ascii="Times New Roman" w:hAnsi="Times New Roman"/>
                <w:iCs/>
                <w:sz w:val="24"/>
                <w:szCs w:val="24"/>
              </w:rPr>
              <w:t>tiprint</w:t>
            </w:r>
            <w:r w:rsidR="00F3390B" w:rsidRPr="005A01DE">
              <w:rPr>
                <w:rFonts w:ascii="Times New Roman" w:hAnsi="Times New Roman"/>
                <w:iCs/>
                <w:sz w:val="24"/>
                <w:szCs w:val="24"/>
              </w:rPr>
              <w:t>a</w:t>
            </w:r>
            <w:r w:rsidR="008F6F04" w:rsidRPr="005A01DE">
              <w:rPr>
                <w:rFonts w:ascii="Times New Roman" w:hAnsi="Times New Roman"/>
                <w:iCs/>
                <w:sz w:val="24"/>
                <w:szCs w:val="24"/>
              </w:rPr>
              <w:t xml:space="preserve"> partneryst</w:t>
            </w:r>
            <w:r w:rsidR="00F3390B" w:rsidRPr="005A01DE">
              <w:rPr>
                <w:rFonts w:ascii="Times New Roman" w:hAnsi="Times New Roman"/>
                <w:iCs/>
                <w:sz w:val="24"/>
                <w:szCs w:val="24"/>
              </w:rPr>
              <w:t>ė, lyderystė ir komandinis darbas</w:t>
            </w:r>
            <w:r w:rsidR="008F6F04" w:rsidRPr="005A01DE">
              <w:rPr>
                <w:rFonts w:ascii="Times New Roman" w:hAnsi="Times New Roman"/>
                <w:iCs/>
                <w:sz w:val="24"/>
                <w:szCs w:val="24"/>
              </w:rPr>
              <w:t>, siek</w:t>
            </w:r>
            <w:r w:rsidRPr="005A01DE">
              <w:rPr>
                <w:rFonts w:ascii="Times New Roman" w:hAnsi="Times New Roman"/>
                <w:iCs/>
                <w:sz w:val="24"/>
                <w:szCs w:val="24"/>
              </w:rPr>
              <w:t>iant</w:t>
            </w:r>
            <w:r w:rsidR="008F6F04" w:rsidRPr="005A01DE">
              <w:rPr>
                <w:rFonts w:ascii="Times New Roman" w:hAnsi="Times New Roman"/>
                <w:iCs/>
                <w:sz w:val="24"/>
                <w:szCs w:val="24"/>
              </w:rPr>
              <w:t xml:space="preserve"> ugdymo proceso patrauklumo ir įvairovės.</w:t>
            </w:r>
            <w:r w:rsidR="00E40608" w:rsidRPr="005A01D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E40608" w:rsidRPr="005A01DE">
              <w:rPr>
                <w:rFonts w:ascii="Times New Roman" w:hAnsi="Times New Roman"/>
                <w:sz w:val="24"/>
                <w:szCs w:val="24"/>
              </w:rPr>
              <w:t>Bendradarbiaujant pagalbos vaikui specialistams ir mokytojams,</w:t>
            </w:r>
            <w:r w:rsidR="001A2925" w:rsidRPr="005A0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0608" w:rsidRPr="005A01DE">
              <w:rPr>
                <w:rFonts w:ascii="Times New Roman" w:hAnsi="Times New Roman"/>
                <w:sz w:val="24"/>
                <w:szCs w:val="24"/>
              </w:rPr>
              <w:t>vykdytos prevencinės veiklos stiprinančios vaikų socialinius</w:t>
            </w:r>
            <w:r w:rsidR="00BE2607" w:rsidRPr="005A01DE">
              <w:rPr>
                <w:rFonts w:ascii="Times New Roman" w:hAnsi="Times New Roman"/>
                <w:sz w:val="24"/>
                <w:szCs w:val="24"/>
              </w:rPr>
              <w:t>-</w:t>
            </w:r>
            <w:r w:rsidR="00E40608" w:rsidRPr="005A01DE">
              <w:rPr>
                <w:rFonts w:ascii="Times New Roman" w:hAnsi="Times New Roman"/>
                <w:sz w:val="24"/>
                <w:szCs w:val="24"/>
              </w:rPr>
              <w:t>emocinius įgūdžius</w:t>
            </w:r>
            <w:r w:rsidR="00BE2607" w:rsidRPr="005A01DE">
              <w:rPr>
                <w:rFonts w:ascii="Times New Roman" w:hAnsi="Times New Roman"/>
                <w:sz w:val="24"/>
                <w:szCs w:val="24"/>
              </w:rPr>
              <w:t>, gerinančios mikroklimatą.</w:t>
            </w:r>
          </w:p>
          <w:p w14:paraId="38C5DDB3" w14:textId="6B956FB6" w:rsidR="005A2651" w:rsidRPr="005A2651" w:rsidRDefault="00D9279D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2651">
              <w:rPr>
                <w:rFonts w:ascii="Times New Roman" w:hAnsi="Times New Roman"/>
                <w:sz w:val="24"/>
                <w:szCs w:val="24"/>
              </w:rPr>
              <w:t>Prevencinė</w:t>
            </w:r>
            <w:r w:rsidR="00EA2923" w:rsidRPr="005A2651">
              <w:rPr>
                <w:rFonts w:ascii="Times New Roman" w:hAnsi="Times New Roman"/>
                <w:sz w:val="24"/>
                <w:szCs w:val="24"/>
              </w:rPr>
              <w:t>s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 xml:space="preserve"> veikl</w:t>
            </w:r>
            <w:r w:rsidR="00EA2923" w:rsidRPr="005A2651">
              <w:rPr>
                <w:rFonts w:ascii="Times New Roman" w:hAnsi="Times New Roman"/>
                <w:sz w:val="24"/>
                <w:szCs w:val="24"/>
              </w:rPr>
              <w:t>os</w:t>
            </w:r>
            <w:r w:rsidR="00904607" w:rsidRPr="005A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>„Pasaulinei psichikos sveikatos dienai“, „Tarptautinei tolerancijos dienai“ stipr</w:t>
            </w:r>
            <w:r w:rsidR="00904607" w:rsidRPr="005A2651">
              <w:rPr>
                <w:rFonts w:ascii="Times New Roman" w:hAnsi="Times New Roman"/>
                <w:sz w:val="24"/>
                <w:szCs w:val="24"/>
              </w:rPr>
              <w:t>ino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 xml:space="preserve"> teigiam</w:t>
            </w:r>
            <w:r w:rsidR="00904607" w:rsidRPr="005A2651">
              <w:rPr>
                <w:rFonts w:ascii="Times New Roman" w:hAnsi="Times New Roman"/>
                <w:sz w:val="24"/>
                <w:szCs w:val="24"/>
              </w:rPr>
              <w:t>us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 xml:space="preserve"> grupių ugdytinių tarpusavio santyki</w:t>
            </w:r>
            <w:r w:rsidR="00904607" w:rsidRPr="005A2651">
              <w:rPr>
                <w:rFonts w:ascii="Times New Roman" w:hAnsi="Times New Roman"/>
                <w:sz w:val="24"/>
                <w:szCs w:val="24"/>
              </w:rPr>
              <w:t>us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>, k</w:t>
            </w:r>
            <w:r w:rsidR="00904607" w:rsidRPr="005A2651">
              <w:rPr>
                <w:rFonts w:ascii="Times New Roman" w:hAnsi="Times New Roman"/>
                <w:sz w:val="24"/>
                <w:szCs w:val="24"/>
              </w:rPr>
              <w:t>ūrė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 xml:space="preserve"> nuosekli</w:t>
            </w:r>
            <w:r w:rsidR="00904607" w:rsidRPr="005A2651">
              <w:rPr>
                <w:rFonts w:ascii="Times New Roman" w:hAnsi="Times New Roman"/>
                <w:sz w:val="24"/>
                <w:szCs w:val="24"/>
              </w:rPr>
              <w:t>ą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 xml:space="preserve"> ir veiksming</w:t>
            </w:r>
            <w:r w:rsidR="00904607" w:rsidRPr="005A2651">
              <w:rPr>
                <w:rFonts w:ascii="Times New Roman" w:hAnsi="Times New Roman"/>
                <w:sz w:val="24"/>
                <w:szCs w:val="24"/>
              </w:rPr>
              <w:t>ą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EF7" w:rsidRPr="005A2651">
              <w:rPr>
                <w:rFonts w:ascii="Times New Roman" w:hAnsi="Times New Roman"/>
                <w:sz w:val="24"/>
                <w:szCs w:val="24"/>
              </w:rPr>
              <w:t xml:space="preserve">bendruomenės 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>bendravimo kultūr</w:t>
            </w:r>
            <w:r w:rsidR="00904607" w:rsidRPr="005A2651">
              <w:rPr>
                <w:rFonts w:ascii="Times New Roman" w:hAnsi="Times New Roman"/>
                <w:sz w:val="24"/>
                <w:szCs w:val="24"/>
              </w:rPr>
              <w:t>ą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>.</w:t>
            </w:r>
            <w:r w:rsidR="00CB0A1D" w:rsidRPr="005A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8B7" w:rsidRPr="005A2651">
              <w:rPr>
                <w:rFonts w:ascii="Times New Roman" w:hAnsi="Times New Roman"/>
                <w:sz w:val="24"/>
                <w:szCs w:val="24"/>
              </w:rPr>
              <w:t>D</w:t>
            </w:r>
            <w:r w:rsidR="00CB0A1D" w:rsidRPr="005A2651">
              <w:rPr>
                <w:rFonts w:ascii="Times New Roman" w:hAnsi="Times New Roman"/>
                <w:sz w:val="24"/>
                <w:szCs w:val="24"/>
              </w:rPr>
              <w:t xml:space="preserve">alyvavo </w:t>
            </w:r>
            <w:r w:rsidR="008608B7" w:rsidRPr="005A2651">
              <w:rPr>
                <w:rFonts w:ascii="Times New Roman" w:hAnsi="Times New Roman"/>
                <w:sz w:val="24"/>
                <w:szCs w:val="24"/>
              </w:rPr>
              <w:t xml:space="preserve">73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8608B7" w:rsidRPr="005A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E9B" w:rsidRPr="005A2651">
              <w:rPr>
                <w:rFonts w:ascii="Times New Roman" w:hAnsi="Times New Roman"/>
                <w:sz w:val="24"/>
                <w:szCs w:val="24"/>
              </w:rPr>
              <w:t>ugdytinių</w:t>
            </w:r>
            <w:r w:rsidR="009E5395" w:rsidRPr="005A26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265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B7992" w:rsidRPr="005A2651">
              <w:rPr>
                <w:rFonts w:ascii="Times New Roman" w:hAnsi="Times New Roman"/>
                <w:sz w:val="24"/>
                <w:szCs w:val="24"/>
              </w:rPr>
              <w:t>53</w:t>
            </w:r>
            <w:r w:rsidR="007B5B0B" w:rsidRPr="005A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BB7992" w:rsidRPr="005A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395" w:rsidRPr="005A2651">
              <w:rPr>
                <w:rFonts w:ascii="Times New Roman" w:hAnsi="Times New Roman"/>
                <w:sz w:val="24"/>
                <w:szCs w:val="24"/>
              </w:rPr>
              <w:t xml:space="preserve">pedagoginių darbuotojų. </w:t>
            </w:r>
          </w:p>
          <w:p w14:paraId="156AFD3E" w14:textId="0D8B65F4" w:rsidR="005A2651" w:rsidRPr="005A2651" w:rsidRDefault="00616ECD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2651">
              <w:rPr>
                <w:rFonts w:ascii="Times New Roman" w:hAnsi="Times New Roman"/>
                <w:sz w:val="24"/>
                <w:szCs w:val="24"/>
              </w:rPr>
              <w:t>Ugdant meilę gimtajam kraštui, siekiant pažinti Lietuvos istoriją, simboliką</w:t>
            </w:r>
            <w:r w:rsidR="0000001F" w:rsidRPr="005A26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866A6" w:rsidRPr="005A2651">
              <w:rPr>
                <w:rFonts w:ascii="Times New Roman" w:hAnsi="Times New Roman"/>
                <w:sz w:val="24"/>
                <w:szCs w:val="24"/>
              </w:rPr>
              <w:t>lopšelio-</w:t>
            </w:r>
            <w:r w:rsidR="0000001F" w:rsidRPr="005A2651">
              <w:rPr>
                <w:rFonts w:ascii="Times New Roman" w:hAnsi="Times New Roman"/>
                <w:sz w:val="24"/>
                <w:szCs w:val="24"/>
              </w:rPr>
              <w:t>darželio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 xml:space="preserve"> bendruomenė dalyvavo pilietinėse akcijose „Atmintis gyva, nes liudija“, „Čia mūsų namai“, „Geltona, žalia, raudona“. </w:t>
            </w:r>
            <w:r w:rsidR="00F9017E" w:rsidRPr="005A2651">
              <w:rPr>
                <w:rFonts w:ascii="Times New Roman" w:hAnsi="Times New Roman"/>
                <w:sz w:val="24"/>
                <w:szCs w:val="24"/>
              </w:rPr>
              <w:t xml:space="preserve">67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F9017E" w:rsidRPr="005A2651">
              <w:rPr>
                <w:rFonts w:ascii="Times New Roman" w:hAnsi="Times New Roman"/>
                <w:sz w:val="24"/>
                <w:szCs w:val="24"/>
              </w:rPr>
              <w:t xml:space="preserve"> ugdytinių</w:t>
            </w:r>
            <w:r w:rsidR="00C57F94" w:rsidRPr="005A2651">
              <w:rPr>
                <w:rFonts w:ascii="Times New Roman" w:hAnsi="Times New Roman"/>
                <w:sz w:val="24"/>
                <w:szCs w:val="24"/>
              </w:rPr>
              <w:t xml:space="preserve"> pasveikino 6 socialinius partnerius.</w:t>
            </w:r>
          </w:p>
          <w:p w14:paraId="784A0983" w14:textId="33826C87" w:rsidR="005A2651" w:rsidRPr="005A2651" w:rsidRDefault="00616ECD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2651">
              <w:rPr>
                <w:rFonts w:ascii="Times New Roman" w:hAnsi="Times New Roman"/>
                <w:sz w:val="24"/>
                <w:szCs w:val="24"/>
              </w:rPr>
              <w:t xml:space="preserve">Lietuviškas tradicijas bei Užgavėnių papročius pažinti padėjo linksmos </w:t>
            </w:r>
            <w:proofErr w:type="spellStart"/>
            <w:r w:rsidRPr="005A2651">
              <w:rPr>
                <w:rFonts w:ascii="Times New Roman" w:hAnsi="Times New Roman"/>
                <w:sz w:val="24"/>
                <w:szCs w:val="24"/>
              </w:rPr>
              <w:t>šėlionės</w:t>
            </w:r>
            <w:proofErr w:type="spellEnd"/>
            <w:r w:rsidRPr="005A2651">
              <w:rPr>
                <w:rFonts w:ascii="Times New Roman" w:hAnsi="Times New Roman"/>
                <w:sz w:val="24"/>
                <w:szCs w:val="24"/>
              </w:rPr>
              <w:t xml:space="preserve"> pramogoje „Sveikiname Lietuvą, atsisveikiname su žiema“. </w:t>
            </w:r>
            <w:r w:rsidR="00035EF0" w:rsidRPr="005A2651">
              <w:rPr>
                <w:rFonts w:ascii="Times New Roman" w:hAnsi="Times New Roman"/>
                <w:sz w:val="24"/>
                <w:szCs w:val="24"/>
              </w:rPr>
              <w:t>V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>eiklos stiprin</w:t>
            </w:r>
            <w:r w:rsidR="001D7B88" w:rsidRPr="005A2651">
              <w:rPr>
                <w:rFonts w:ascii="Times New Roman" w:hAnsi="Times New Roman"/>
                <w:sz w:val="24"/>
                <w:szCs w:val="24"/>
              </w:rPr>
              <w:t>o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6C64" w:rsidRPr="005A2651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>plėtoj</w:t>
            </w:r>
            <w:r w:rsidR="001D7B88" w:rsidRPr="005A2651">
              <w:rPr>
                <w:rFonts w:ascii="Times New Roman" w:hAnsi="Times New Roman"/>
                <w:sz w:val="24"/>
                <w:szCs w:val="24"/>
              </w:rPr>
              <w:t>o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 xml:space="preserve"> bendruomen</w:t>
            </w:r>
            <w:r w:rsidR="00035EF0" w:rsidRPr="005A2651">
              <w:rPr>
                <w:rFonts w:ascii="Times New Roman" w:hAnsi="Times New Roman"/>
                <w:sz w:val="24"/>
                <w:szCs w:val="24"/>
              </w:rPr>
              <w:t>iškumą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>, tobulin</w:t>
            </w:r>
            <w:r w:rsidR="001D7B88" w:rsidRPr="005A2651">
              <w:rPr>
                <w:rFonts w:ascii="Times New Roman" w:hAnsi="Times New Roman"/>
                <w:sz w:val="24"/>
                <w:szCs w:val="24"/>
              </w:rPr>
              <w:t>o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 xml:space="preserve"> mokytojų bei specialistų komandinį darbą.</w:t>
            </w:r>
            <w:r w:rsidR="004E5CC9" w:rsidRPr="005A2651">
              <w:rPr>
                <w:rFonts w:ascii="Times New Roman" w:hAnsi="Times New Roman"/>
                <w:sz w:val="24"/>
                <w:szCs w:val="24"/>
              </w:rPr>
              <w:t xml:space="preserve"> Veiklose dalyvavo </w:t>
            </w:r>
            <w:r w:rsidR="008F42CF" w:rsidRPr="005A2651">
              <w:rPr>
                <w:rFonts w:ascii="Times New Roman" w:hAnsi="Times New Roman"/>
                <w:sz w:val="24"/>
                <w:szCs w:val="24"/>
              </w:rPr>
              <w:t xml:space="preserve">66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4E5CC9" w:rsidRPr="005A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6A6" w:rsidRPr="005A2651">
              <w:rPr>
                <w:rFonts w:ascii="Times New Roman" w:hAnsi="Times New Roman"/>
                <w:sz w:val="24"/>
                <w:szCs w:val="24"/>
              </w:rPr>
              <w:t>lopšelio-</w:t>
            </w:r>
            <w:r w:rsidR="008F42CF" w:rsidRPr="005A2651">
              <w:rPr>
                <w:rFonts w:ascii="Times New Roman" w:hAnsi="Times New Roman"/>
                <w:sz w:val="24"/>
                <w:szCs w:val="24"/>
              </w:rPr>
              <w:t xml:space="preserve">darželio bendruomenės narių. </w:t>
            </w:r>
          </w:p>
          <w:p w14:paraId="35C1B643" w14:textId="2D25AD18" w:rsidR="005A2651" w:rsidRPr="005A2651" w:rsidRDefault="00285C4E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2651">
              <w:rPr>
                <w:rFonts w:ascii="Times New Roman" w:hAnsi="Times New Roman"/>
                <w:sz w:val="24"/>
                <w:szCs w:val="24"/>
              </w:rPr>
              <w:t>Bendradarbiaujant su tėvais</w:t>
            </w:r>
            <w:r w:rsidR="006E234F" w:rsidRPr="005A2651">
              <w:rPr>
                <w:rFonts w:ascii="Times New Roman" w:hAnsi="Times New Roman"/>
                <w:sz w:val="24"/>
                <w:szCs w:val="24"/>
              </w:rPr>
              <w:t xml:space="preserve"> (globėjais)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 xml:space="preserve"> organizuotos veiklos „</w:t>
            </w:r>
            <w:r w:rsidR="00591669" w:rsidRPr="005A2651">
              <w:rPr>
                <w:rFonts w:ascii="Times New Roman" w:hAnsi="Times New Roman"/>
                <w:sz w:val="24"/>
                <w:szCs w:val="24"/>
              </w:rPr>
              <w:t>Į svečius pas vaikus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>“ orientuotos į vaikų supažindinimą su mokslo sritimis</w:t>
            </w:r>
            <w:r w:rsidR="00BE2AFD" w:rsidRPr="005A2651">
              <w:rPr>
                <w:rFonts w:ascii="Times New Roman" w:hAnsi="Times New Roman"/>
                <w:sz w:val="24"/>
                <w:szCs w:val="24"/>
              </w:rPr>
              <w:t xml:space="preserve"> ir profesijomis. </w:t>
            </w:r>
            <w:r w:rsidR="00EC7B8C" w:rsidRPr="005A2651">
              <w:rPr>
                <w:rFonts w:ascii="Times New Roman" w:hAnsi="Times New Roman"/>
                <w:sz w:val="24"/>
                <w:szCs w:val="24"/>
              </w:rPr>
              <w:t xml:space="preserve">Veiklose dalyvavo </w:t>
            </w:r>
            <w:r w:rsidR="00F97208" w:rsidRPr="005A2651">
              <w:rPr>
                <w:rFonts w:ascii="Times New Roman" w:hAnsi="Times New Roman"/>
                <w:sz w:val="24"/>
                <w:szCs w:val="24"/>
              </w:rPr>
              <w:t>1</w:t>
            </w:r>
            <w:r w:rsidR="004F7B3B" w:rsidRPr="005A2651">
              <w:rPr>
                <w:rFonts w:ascii="Times New Roman" w:hAnsi="Times New Roman"/>
                <w:sz w:val="24"/>
                <w:szCs w:val="24"/>
              </w:rPr>
              <w:t>3</w:t>
            </w:r>
            <w:r w:rsidR="00A96FB6" w:rsidRPr="005A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EC7B8C" w:rsidRPr="005A2651">
              <w:rPr>
                <w:rFonts w:ascii="Times New Roman" w:hAnsi="Times New Roman"/>
                <w:sz w:val="24"/>
                <w:szCs w:val="24"/>
              </w:rPr>
              <w:t xml:space="preserve"> tėvų</w:t>
            </w:r>
            <w:r w:rsidR="006E234F" w:rsidRPr="005A2651">
              <w:rPr>
                <w:rFonts w:ascii="Times New Roman" w:hAnsi="Times New Roman"/>
                <w:sz w:val="24"/>
                <w:szCs w:val="24"/>
              </w:rPr>
              <w:t xml:space="preserve"> (globėjų)</w:t>
            </w:r>
            <w:r w:rsidR="00EC7B8C" w:rsidRPr="005A26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198066" w14:textId="37A31B21" w:rsidR="005A2651" w:rsidRPr="005A2651" w:rsidRDefault="004F1354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26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Siekiant užtikrinti vaikų sveikatai palankų</w:t>
            </w:r>
            <w:r w:rsidR="00037700" w:rsidRPr="005A26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5A26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maitinimą</w:t>
            </w:r>
            <w:r w:rsidR="009A11F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="004C2680" w:rsidRPr="005A26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5A26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100 </w:t>
            </w:r>
            <w:r w:rsidR="00723C7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proc.</w:t>
            </w:r>
            <w:r w:rsidRPr="005A26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5A2651">
              <w:rPr>
                <w:rFonts w:ascii="Times New Roman" w:eastAsia="Calibri" w:hAnsi="Times New Roman"/>
                <w:sz w:val="24"/>
                <w:szCs w:val="24"/>
              </w:rPr>
              <w:t xml:space="preserve">ugdytinių dalyvavo ES remiamose programose „Pienas vaikams“ ir „Vaisių vartojimo skatinimas mokyklose“. </w:t>
            </w:r>
            <w:r w:rsidR="00C2332C" w:rsidRPr="005A2651">
              <w:rPr>
                <w:rFonts w:ascii="Times New Roman" w:eastAsia="Calibri" w:hAnsi="Times New Roman"/>
                <w:sz w:val="24"/>
                <w:szCs w:val="24"/>
              </w:rPr>
              <w:t xml:space="preserve">Vaikams formavosi įprotis kasdien valgyti vaisius ir pieno produktus. </w:t>
            </w:r>
          </w:p>
          <w:p w14:paraId="7CB38AC5" w14:textId="77777777" w:rsidR="005A2651" w:rsidRPr="005A2651" w:rsidRDefault="00987CA0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2651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>okybiškai</w:t>
            </w:r>
            <w:r w:rsidR="00804567" w:rsidRPr="005A2651">
              <w:rPr>
                <w:rFonts w:ascii="Times New Roman" w:hAnsi="Times New Roman"/>
                <w:sz w:val="24"/>
                <w:szCs w:val="24"/>
              </w:rPr>
              <w:t xml:space="preserve"> įgyvendin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>a</w:t>
            </w:r>
            <w:r w:rsidR="00FE03F5" w:rsidRPr="005A2651">
              <w:rPr>
                <w:rFonts w:ascii="Times New Roman" w:hAnsi="Times New Roman"/>
                <w:sz w:val="24"/>
                <w:szCs w:val="24"/>
              </w:rPr>
              <w:t>n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>t</w:t>
            </w:r>
            <w:r w:rsidR="00804567" w:rsidRPr="005A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283" w:rsidRPr="005A2651">
              <w:rPr>
                <w:rFonts w:ascii="Times New Roman" w:hAnsi="Times New Roman"/>
                <w:bCs/>
                <w:sz w:val="24"/>
                <w:szCs w:val="24"/>
              </w:rPr>
              <w:t>STE(A)M</w:t>
            </w:r>
            <w:r w:rsidR="00804567" w:rsidRPr="005A2651">
              <w:rPr>
                <w:rFonts w:ascii="Times New Roman" w:hAnsi="Times New Roman"/>
                <w:sz w:val="24"/>
                <w:szCs w:val="24"/>
              </w:rPr>
              <w:t xml:space="preserve"> idėjas, </w:t>
            </w:r>
            <w:r w:rsidRPr="005A2651">
              <w:rPr>
                <w:rFonts w:ascii="Times New Roman" w:hAnsi="Times New Roman"/>
                <w:sz w:val="24"/>
                <w:szCs w:val="24"/>
              </w:rPr>
              <w:t>mokytojų komanda į ugdomąsias veiklas įtraukė mokytojų padėjėjas ir pagalbos vaikui specialistus.</w:t>
            </w:r>
          </w:p>
          <w:p w14:paraId="49F2E7B9" w14:textId="7EF0F352" w:rsidR="007F5A18" w:rsidRPr="005A2651" w:rsidRDefault="00B64F75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26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Dalinimasis patirtimi suteikė galimybes pedagogams ugdyti lyderystės gebėjimus.</w:t>
            </w:r>
            <w:r w:rsidR="00B1070D" w:rsidRPr="005A26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5A2651">
              <w:rPr>
                <w:rFonts w:ascii="Times New Roman" w:hAnsi="Times New Roman"/>
                <w:iCs/>
                <w:sz w:val="24"/>
              </w:rPr>
              <w:t>Veiklos kokybės įsivertinimo rodiklis</w:t>
            </w:r>
            <w:r w:rsidRPr="005A2651">
              <w:rPr>
                <w:rFonts w:ascii="Times New Roman" w:eastAsia="Calibri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A2651">
              <w:rPr>
                <w:rFonts w:ascii="Times New Roman" w:hAnsi="Times New Roman"/>
                <w:iCs/>
                <w:sz w:val="24"/>
              </w:rPr>
              <w:t>„Lyderystė ir vadyba pakilo 0,3.</w:t>
            </w:r>
            <w:r w:rsidR="00AB21D3" w:rsidRPr="005A2651">
              <w:rPr>
                <w:rFonts w:ascii="Times New Roman" w:hAnsi="Times New Roman"/>
                <w:iCs/>
                <w:sz w:val="24"/>
              </w:rPr>
              <w:t xml:space="preserve"> </w:t>
            </w:r>
            <w:r w:rsidR="00DA682F" w:rsidRPr="005A2651">
              <w:rPr>
                <w:rFonts w:ascii="Times New Roman" w:hAnsi="Times New Roman"/>
                <w:iCs/>
                <w:sz w:val="24"/>
              </w:rPr>
              <w:t xml:space="preserve">„Personalo kompetencija ir jos panaudojimas“ pakilo 0,4. </w:t>
            </w:r>
            <w:r w:rsidR="00AB21D3" w:rsidRPr="005A2651">
              <w:rPr>
                <w:rFonts w:ascii="Times New Roman" w:hAnsi="Times New Roman"/>
                <w:iCs/>
                <w:sz w:val="24"/>
              </w:rPr>
              <w:t>„Šeimos ir mokyklos bendradarbiavimas ugdymo procese</w:t>
            </w:r>
            <w:r w:rsidRPr="005A2651">
              <w:rPr>
                <w:rFonts w:ascii="Times New Roman" w:hAnsi="Times New Roman"/>
                <w:iCs/>
                <w:sz w:val="24"/>
              </w:rPr>
              <w:t xml:space="preserve">“ rodiklis </w:t>
            </w:r>
            <w:r w:rsidR="00AB21D3" w:rsidRPr="005A2651">
              <w:rPr>
                <w:rFonts w:ascii="Times New Roman" w:hAnsi="Times New Roman"/>
                <w:iCs/>
                <w:sz w:val="24"/>
              </w:rPr>
              <w:t>3,55.</w:t>
            </w:r>
            <w:r w:rsidR="00AB21D3" w:rsidRPr="005A2651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</w:tr>
      <w:tr w:rsidR="00BF1204" w:rsidRPr="005A01DE" w14:paraId="169AEA37" w14:textId="77777777" w:rsidTr="00177BC0">
        <w:tc>
          <w:tcPr>
            <w:tcW w:w="2263" w:type="dxa"/>
          </w:tcPr>
          <w:p w14:paraId="1F6E2CAD" w14:textId="3B8F7AAE" w:rsidR="00A23D2E" w:rsidRPr="005A01DE" w:rsidRDefault="0097544E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656ED5" w:rsidRPr="005A01DE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BF1204" w:rsidRPr="005A01DE">
              <w:rPr>
                <w:rFonts w:ascii="Times New Roman" w:hAnsi="Times New Roman"/>
                <w:bCs/>
                <w:sz w:val="24"/>
                <w:szCs w:val="24"/>
              </w:rPr>
              <w:t>Uždavinys</w:t>
            </w:r>
            <w:r w:rsidR="00F61290" w:rsidRPr="005A01D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56ED5" w:rsidRPr="005A0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252BC9" w14:textId="6970D08D" w:rsidR="00A23D2E" w:rsidRPr="005A01DE" w:rsidRDefault="0058166A" w:rsidP="00E509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01DE">
              <w:rPr>
                <w:rFonts w:ascii="Times New Roman" w:hAnsi="Times New Roman"/>
                <w:bCs/>
                <w:sz w:val="24"/>
                <w:szCs w:val="24"/>
              </w:rPr>
              <w:t xml:space="preserve">Sudaryti palankias sąlygas įtraukiojo </w:t>
            </w:r>
            <w:r w:rsidRPr="005A01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ugdymo įgyvendinimui</w:t>
            </w:r>
          </w:p>
        </w:tc>
        <w:tc>
          <w:tcPr>
            <w:tcW w:w="6804" w:type="dxa"/>
          </w:tcPr>
          <w:p w14:paraId="225C56EA" w14:textId="493F02DD" w:rsidR="00616864" w:rsidRPr="005A01DE" w:rsidRDefault="00616864" w:rsidP="00E509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Sudaryt</w:t>
            </w:r>
            <w:r w:rsidR="00493AFF" w:rsidRPr="005A01DE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 w:rsidRPr="005A01DE">
              <w:rPr>
                <w:rFonts w:ascii="Times New Roman" w:hAnsi="Times New Roman"/>
                <w:bCs/>
                <w:sz w:val="24"/>
                <w:szCs w:val="24"/>
              </w:rPr>
              <w:t xml:space="preserve"> palanki</w:t>
            </w:r>
            <w:r w:rsidR="00493AFF" w:rsidRPr="005A01DE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 w:rsidRPr="005A01DE">
              <w:rPr>
                <w:rFonts w:ascii="Times New Roman" w:hAnsi="Times New Roman"/>
                <w:bCs/>
                <w:sz w:val="24"/>
                <w:szCs w:val="24"/>
              </w:rPr>
              <w:t xml:space="preserve"> sąlyg</w:t>
            </w:r>
            <w:r w:rsidR="00493AFF" w:rsidRPr="005A01DE">
              <w:rPr>
                <w:rFonts w:ascii="Times New Roman" w:hAnsi="Times New Roman"/>
                <w:bCs/>
                <w:sz w:val="24"/>
                <w:szCs w:val="24"/>
              </w:rPr>
              <w:t>os</w:t>
            </w:r>
            <w:r w:rsidRPr="005A01DE">
              <w:rPr>
                <w:rFonts w:ascii="Times New Roman" w:hAnsi="Times New Roman"/>
                <w:bCs/>
                <w:sz w:val="24"/>
                <w:szCs w:val="24"/>
              </w:rPr>
              <w:t xml:space="preserve"> įtraukiojo ugdymo įgyvendinimui</w:t>
            </w:r>
            <w:r w:rsidR="00493AFF" w:rsidRPr="005A01D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6255B09A" w14:textId="5445E2DE" w:rsidR="008C0416" w:rsidRDefault="00E026A2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16">
              <w:rPr>
                <w:rFonts w:ascii="Times New Roman" w:hAnsi="Times New Roman"/>
                <w:sz w:val="24"/>
                <w:szCs w:val="24"/>
              </w:rPr>
              <w:t>Siekiant sėkmingos vaiko adaptacijos darželyje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C0416">
              <w:rPr>
                <w:rFonts w:ascii="Times New Roman" w:hAnsi="Times New Roman"/>
                <w:sz w:val="24"/>
                <w:szCs w:val="24"/>
              </w:rPr>
              <w:t xml:space="preserve">aruoštos 7 rekomendacijos mokytojams </w:t>
            </w:r>
            <w:r w:rsidR="002536D3" w:rsidRPr="008C0416">
              <w:rPr>
                <w:rFonts w:ascii="Times New Roman" w:hAnsi="Times New Roman"/>
                <w:sz w:val="24"/>
                <w:szCs w:val="24"/>
              </w:rPr>
              <w:t>ir t</w:t>
            </w:r>
            <w:r w:rsidR="004C3B68" w:rsidRPr="008C0416">
              <w:rPr>
                <w:rFonts w:ascii="Times New Roman" w:hAnsi="Times New Roman"/>
                <w:sz w:val="24"/>
                <w:szCs w:val="24"/>
              </w:rPr>
              <w:t>ėvams</w:t>
            </w:r>
            <w:r w:rsidR="006E234F" w:rsidRPr="008C0416">
              <w:rPr>
                <w:rFonts w:ascii="Times New Roman" w:hAnsi="Times New Roman"/>
                <w:sz w:val="24"/>
                <w:szCs w:val="24"/>
              </w:rPr>
              <w:t xml:space="preserve"> (globėjams)</w:t>
            </w:r>
            <w:r w:rsidR="00B445AD"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4F68" w:rsidRPr="008C0416">
              <w:rPr>
                <w:rFonts w:ascii="Times New Roman" w:hAnsi="Times New Roman"/>
                <w:sz w:val="24"/>
                <w:szCs w:val="24"/>
              </w:rPr>
              <w:t>„A</w:t>
            </w:r>
            <w:r w:rsidR="00764AEA" w:rsidRPr="008C0416">
              <w:rPr>
                <w:rFonts w:ascii="Times New Roman" w:hAnsi="Times New Roman"/>
                <w:sz w:val="24"/>
                <w:szCs w:val="24"/>
              </w:rPr>
              <w:t xml:space="preserve">daptaciją </w:t>
            </w:r>
            <w:r w:rsidR="00764AEA" w:rsidRPr="008C0416">
              <w:rPr>
                <w:rFonts w:ascii="Times New Roman" w:hAnsi="Times New Roman"/>
                <w:sz w:val="24"/>
                <w:szCs w:val="24"/>
              </w:rPr>
              <w:lastRenderedPageBreak/>
              <w:t>sąlygojantys veiksniai</w:t>
            </w:r>
            <w:r w:rsidR="009A4F68" w:rsidRPr="008C0416">
              <w:rPr>
                <w:rFonts w:ascii="Times New Roman" w:hAnsi="Times New Roman"/>
                <w:sz w:val="24"/>
                <w:szCs w:val="24"/>
              </w:rPr>
              <w:t>“</w:t>
            </w:r>
            <w:r w:rsidR="00764AEA" w:rsidRPr="008C0416">
              <w:rPr>
                <w:rFonts w:ascii="Times New Roman" w:hAnsi="Times New Roman"/>
                <w:sz w:val="24"/>
                <w:szCs w:val="24"/>
              </w:rPr>
              <w:t>.</w:t>
            </w:r>
            <w:r w:rsidR="002826E7"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820" w:rsidRPr="008C0416">
              <w:rPr>
                <w:rFonts w:ascii="Times New Roman" w:hAnsi="Times New Roman"/>
                <w:sz w:val="24"/>
                <w:szCs w:val="24"/>
              </w:rPr>
              <w:t xml:space="preserve">Rekomendacijomis pasidalinta su 100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6B4820" w:rsidRPr="008C0416">
              <w:rPr>
                <w:rFonts w:ascii="Times New Roman" w:hAnsi="Times New Roman"/>
                <w:sz w:val="24"/>
                <w:szCs w:val="24"/>
              </w:rPr>
              <w:t xml:space="preserve"> ugdytinių tėvais</w:t>
            </w:r>
            <w:r w:rsidR="006E234F" w:rsidRPr="008C0416">
              <w:rPr>
                <w:rFonts w:ascii="Times New Roman" w:hAnsi="Times New Roman"/>
                <w:sz w:val="24"/>
                <w:szCs w:val="24"/>
              </w:rPr>
              <w:t xml:space="preserve"> (globėjais)</w:t>
            </w:r>
            <w:r w:rsidR="006B4820" w:rsidRPr="008C0416">
              <w:rPr>
                <w:rFonts w:ascii="Times New Roman" w:hAnsi="Times New Roman"/>
                <w:sz w:val="24"/>
                <w:szCs w:val="24"/>
              </w:rPr>
              <w:t xml:space="preserve"> ir mokytojais. </w:t>
            </w:r>
          </w:p>
          <w:p w14:paraId="11FF41A9" w14:textId="05A2E046" w:rsidR="008C0416" w:rsidRPr="008C0416" w:rsidRDefault="000C1B2F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16">
              <w:rPr>
                <w:rFonts w:ascii="Times New Roman" w:hAnsi="Times New Roman"/>
                <w:sz w:val="24"/>
                <w:szCs w:val="24"/>
              </w:rPr>
              <w:t xml:space="preserve">Siekiant </w:t>
            </w:r>
            <w:r w:rsidR="00550132" w:rsidRPr="008C0416">
              <w:rPr>
                <w:rFonts w:ascii="Times New Roman" w:hAnsi="Times New Roman"/>
                <w:sz w:val="24"/>
                <w:szCs w:val="24"/>
              </w:rPr>
              <w:t xml:space="preserve">produktyvaus </w:t>
            </w:r>
            <w:r w:rsidR="008D4C3C" w:rsidRPr="008C0416">
              <w:rPr>
                <w:rFonts w:ascii="Times New Roman" w:hAnsi="Times New Roman"/>
                <w:sz w:val="24"/>
                <w:szCs w:val="24"/>
              </w:rPr>
              <w:t>dialogo su tėvais</w:t>
            </w:r>
            <w:r w:rsidR="006E234F" w:rsidRPr="008C0416">
              <w:rPr>
                <w:rFonts w:ascii="Times New Roman" w:hAnsi="Times New Roman"/>
                <w:sz w:val="24"/>
                <w:szCs w:val="24"/>
              </w:rPr>
              <w:t xml:space="preserve"> (globėjais)</w:t>
            </w:r>
            <w:r w:rsidR="008D4C3C" w:rsidRPr="008C0416">
              <w:rPr>
                <w:rFonts w:ascii="Times New Roman" w:hAnsi="Times New Roman"/>
                <w:sz w:val="24"/>
                <w:szCs w:val="24"/>
              </w:rPr>
              <w:t xml:space="preserve"> vaikų raidos ir ugdymo</w:t>
            </w:r>
            <w:r w:rsidR="006E234F"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C3C" w:rsidRPr="008C0416">
              <w:rPr>
                <w:rFonts w:ascii="Times New Roman" w:hAnsi="Times New Roman"/>
                <w:sz w:val="24"/>
                <w:szCs w:val="24"/>
              </w:rPr>
              <w:t>klausimais</w:t>
            </w:r>
            <w:r w:rsidR="009278E1" w:rsidRPr="008C0416">
              <w:rPr>
                <w:rFonts w:ascii="Times New Roman" w:hAnsi="Times New Roman"/>
                <w:sz w:val="24"/>
                <w:szCs w:val="24"/>
              </w:rPr>
              <w:t>,</w:t>
            </w:r>
            <w:r w:rsidR="008D4C3C" w:rsidRPr="008C0416">
              <w:rPr>
                <w:rFonts w:ascii="Times New Roman" w:hAnsi="Times New Roman"/>
                <w:sz w:val="24"/>
                <w:szCs w:val="24"/>
              </w:rPr>
              <w:t xml:space="preserve"> parengt</w:t>
            </w:r>
            <w:r w:rsidR="00E961DC" w:rsidRPr="008C0416">
              <w:rPr>
                <w:rFonts w:ascii="Times New Roman" w:hAnsi="Times New Roman"/>
                <w:sz w:val="24"/>
                <w:szCs w:val="24"/>
              </w:rPr>
              <w:t>os</w:t>
            </w:r>
            <w:r w:rsidR="00D70AD8"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207C" w:rsidRPr="008C0416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550132" w:rsidRPr="008C0416">
              <w:rPr>
                <w:rFonts w:ascii="Times New Roman" w:hAnsi="Times New Roman"/>
                <w:sz w:val="24"/>
                <w:szCs w:val="24"/>
              </w:rPr>
              <w:t>s</w:t>
            </w:r>
            <w:r w:rsidR="00D70AD8" w:rsidRPr="008C0416">
              <w:rPr>
                <w:rFonts w:ascii="Times New Roman" w:hAnsi="Times New Roman"/>
                <w:sz w:val="24"/>
                <w:szCs w:val="24"/>
              </w:rPr>
              <w:t>kaitmenin</w:t>
            </w:r>
            <w:r w:rsidR="00865794" w:rsidRPr="008C0416">
              <w:rPr>
                <w:rFonts w:ascii="Times New Roman" w:hAnsi="Times New Roman"/>
                <w:sz w:val="24"/>
                <w:szCs w:val="24"/>
              </w:rPr>
              <w:t>ės rekomendacijos</w:t>
            </w:r>
            <w:r w:rsidR="00476E4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65794"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7B1" w:rsidRPr="008C0416">
              <w:rPr>
                <w:rFonts w:ascii="Times New Roman" w:hAnsi="Times New Roman"/>
                <w:sz w:val="24"/>
                <w:szCs w:val="24"/>
              </w:rPr>
              <w:t xml:space="preserve">„Nuorodos vaikų socialiniam-emociniam ugdymui namuose“, „Mažyliai ir baimės </w:t>
            </w:r>
            <w:r w:rsidR="0084414B" w:rsidRPr="008C0416">
              <w:rPr>
                <w:rFonts w:ascii="Times New Roman" w:hAnsi="Times New Roman"/>
                <w:sz w:val="24"/>
                <w:szCs w:val="24"/>
              </w:rPr>
              <w:t>–</w:t>
            </w:r>
            <w:r w:rsidR="002A17B1" w:rsidRPr="008C0416">
              <w:rPr>
                <w:rFonts w:ascii="Times New Roman" w:hAnsi="Times New Roman"/>
                <w:sz w:val="24"/>
                <w:szCs w:val="24"/>
              </w:rPr>
              <w:t xml:space="preserve"> ką svarbu žinoti tėvams“, </w:t>
            </w:r>
            <w:r w:rsidR="00EB5D52" w:rsidRPr="008C0416">
              <w:rPr>
                <w:rFonts w:ascii="Times New Roman" w:hAnsi="Times New Roman"/>
                <w:color w:val="050505"/>
                <w:sz w:val="24"/>
                <w:szCs w:val="24"/>
              </w:rPr>
              <w:t>"Mažyliai ir kandžiojimasis: atmintinė ikimokyklinio ugdymo mokytojams ir tėvams“,</w:t>
            </w:r>
            <w:r w:rsidR="00EB5D52"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7B1" w:rsidRPr="008C0416">
              <w:rPr>
                <w:rFonts w:ascii="Times New Roman" w:hAnsi="Times New Roman"/>
                <w:sz w:val="24"/>
                <w:szCs w:val="24"/>
              </w:rPr>
              <w:t>„</w:t>
            </w:r>
            <w:r w:rsidR="00E961DC" w:rsidRPr="008C0416">
              <w:rPr>
                <w:rFonts w:ascii="Times New Roman" w:hAnsi="Times New Roman"/>
                <w:sz w:val="24"/>
                <w:szCs w:val="24"/>
              </w:rPr>
              <w:t>Devyni</w:t>
            </w:r>
            <w:r w:rsidR="002A17B1" w:rsidRPr="008C0416">
              <w:rPr>
                <w:rFonts w:ascii="Times New Roman" w:hAnsi="Times New Roman"/>
                <w:sz w:val="24"/>
                <w:szCs w:val="24"/>
              </w:rPr>
              <w:t xml:space="preserve"> dalykai, kuriuos jūsų vaikas norėtų jums pasakyti“, „Ankstyvojo amžiaus vaikų kalbos ugdymas. Ką galime nuveikti drauge?“</w:t>
            </w:r>
            <w:r w:rsidR="0094207C" w:rsidRPr="008C0416">
              <w:rPr>
                <w:rFonts w:ascii="Times New Roman" w:hAnsi="Times New Roman"/>
                <w:sz w:val="24"/>
                <w:szCs w:val="24"/>
              </w:rPr>
              <w:t>,</w:t>
            </w:r>
            <w:r w:rsidR="00EB5D52" w:rsidRPr="008C0416">
              <w:rPr>
                <w:rFonts w:ascii="Times New Roman" w:hAnsi="Times New Roman"/>
                <w:color w:val="050505"/>
                <w:sz w:val="24"/>
                <w:szCs w:val="24"/>
              </w:rPr>
              <w:t xml:space="preserve"> „Psichologiniai brandaus vaiko mokyklai bruožai: namų darbai </w:t>
            </w:r>
            <w:proofErr w:type="spellStart"/>
            <w:r w:rsidR="00EB5D52" w:rsidRPr="008C0416">
              <w:rPr>
                <w:rFonts w:ascii="Times New Roman" w:hAnsi="Times New Roman"/>
                <w:color w:val="050505"/>
                <w:sz w:val="24"/>
                <w:szCs w:val="24"/>
              </w:rPr>
              <w:t>priešmokyklinukų</w:t>
            </w:r>
            <w:proofErr w:type="spellEnd"/>
            <w:r w:rsidR="00EB5D52" w:rsidRPr="008C0416">
              <w:rPr>
                <w:rFonts w:ascii="Times New Roman" w:hAnsi="Times New Roman"/>
                <w:color w:val="050505"/>
                <w:sz w:val="24"/>
                <w:szCs w:val="24"/>
              </w:rPr>
              <w:t xml:space="preserve"> tėvams“,</w:t>
            </w:r>
            <w:r w:rsidR="0094207C" w:rsidRPr="008C0416">
              <w:rPr>
                <w:rFonts w:ascii="Times New Roman" w:hAnsi="Times New Roman"/>
                <w:sz w:val="24"/>
                <w:szCs w:val="24"/>
              </w:rPr>
              <w:t xml:space="preserve"> „Pasitikėjimu ir pagarba grįsti santykiai“. </w:t>
            </w:r>
            <w:r w:rsidR="0084414B" w:rsidRPr="008C0416">
              <w:rPr>
                <w:rFonts w:ascii="Times New Roman" w:hAnsi="Times New Roman"/>
                <w:sz w:val="24"/>
                <w:szCs w:val="24"/>
              </w:rPr>
              <w:t>Tėvai</w:t>
            </w:r>
            <w:r w:rsidR="006E234F" w:rsidRPr="008C0416">
              <w:rPr>
                <w:rFonts w:ascii="Times New Roman" w:hAnsi="Times New Roman"/>
                <w:sz w:val="24"/>
                <w:szCs w:val="24"/>
              </w:rPr>
              <w:t xml:space="preserve"> (globėjai)</w:t>
            </w:r>
            <w:r w:rsidR="0084414B" w:rsidRPr="008C0416">
              <w:rPr>
                <w:rFonts w:ascii="Times New Roman" w:hAnsi="Times New Roman"/>
                <w:sz w:val="24"/>
                <w:szCs w:val="24"/>
              </w:rPr>
              <w:t xml:space="preserve"> tapo labiau pasitikintys, aktyv</w:t>
            </w:r>
            <w:r w:rsidR="00577D83">
              <w:rPr>
                <w:rFonts w:ascii="Times New Roman" w:hAnsi="Times New Roman"/>
                <w:sz w:val="24"/>
                <w:szCs w:val="24"/>
              </w:rPr>
              <w:t xml:space="preserve">esni </w:t>
            </w:r>
            <w:r w:rsidR="0084414B" w:rsidRPr="008C0416">
              <w:rPr>
                <w:rFonts w:ascii="Times New Roman" w:hAnsi="Times New Roman"/>
                <w:sz w:val="24"/>
                <w:szCs w:val="24"/>
              </w:rPr>
              <w:t>ugdymo(</w:t>
            </w:r>
            <w:proofErr w:type="spellStart"/>
            <w:r w:rsidR="0084414B" w:rsidRPr="008C0416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84414B" w:rsidRPr="008C0416">
              <w:rPr>
                <w:rFonts w:ascii="Times New Roman" w:hAnsi="Times New Roman"/>
                <w:sz w:val="24"/>
                <w:szCs w:val="24"/>
              </w:rPr>
              <w:t>) proceso partneriai, padedantys vaikams įveikti raidos sunkumus.</w:t>
            </w:r>
            <w:r w:rsidR="007E2AF5"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60C" w:rsidRPr="008C0416">
              <w:rPr>
                <w:rFonts w:ascii="Times New Roman" w:hAnsi="Times New Roman"/>
                <w:iCs/>
                <w:sz w:val="24"/>
              </w:rPr>
              <w:t>Veiklos kokybės įsivertinimo rodiklis „Šeimos gaunamos informacijos kokybė“ 3,6.</w:t>
            </w:r>
          </w:p>
          <w:p w14:paraId="7496EED0" w14:textId="1274BE10" w:rsidR="008C0416" w:rsidRDefault="0060460A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16">
              <w:rPr>
                <w:rFonts w:ascii="Times New Roman" w:hAnsi="Times New Roman"/>
                <w:sz w:val="24"/>
                <w:szCs w:val="24"/>
              </w:rPr>
              <w:t>Atsižvelgiant į įtraukiojo ugdymo principus</w:t>
            </w:r>
            <w:r w:rsidR="00433286" w:rsidRPr="008C0416">
              <w:rPr>
                <w:rFonts w:ascii="Times New Roman" w:hAnsi="Times New Roman"/>
                <w:sz w:val="24"/>
                <w:szCs w:val="24"/>
              </w:rPr>
              <w:t>,</w:t>
            </w:r>
            <w:r w:rsidRPr="008C0416">
              <w:rPr>
                <w:rFonts w:ascii="Times New Roman" w:hAnsi="Times New Roman"/>
                <w:sz w:val="24"/>
                <w:szCs w:val="24"/>
              </w:rPr>
              <w:t xml:space="preserve"> pagalbos </w:t>
            </w:r>
            <w:r w:rsidR="00EA2984" w:rsidRPr="008C0416">
              <w:rPr>
                <w:rFonts w:ascii="Times New Roman" w:hAnsi="Times New Roman"/>
                <w:sz w:val="24"/>
                <w:szCs w:val="24"/>
              </w:rPr>
              <w:t xml:space="preserve">vaikui specialistai parengė </w:t>
            </w:r>
            <w:r w:rsidR="00F85424" w:rsidRPr="008C0416">
              <w:rPr>
                <w:rFonts w:ascii="Times New Roman" w:hAnsi="Times New Roman"/>
                <w:sz w:val="24"/>
                <w:szCs w:val="24"/>
              </w:rPr>
              <w:t xml:space="preserve">53 </w:t>
            </w:r>
            <w:r w:rsidR="00EA2984" w:rsidRPr="008C0416">
              <w:rPr>
                <w:rFonts w:ascii="Times New Roman" w:hAnsi="Times New Roman"/>
                <w:sz w:val="24"/>
                <w:szCs w:val="24"/>
              </w:rPr>
              <w:t>švietimo pagalbos planus</w:t>
            </w:r>
            <w:r w:rsidR="00F85424" w:rsidRPr="008C04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2984" w:rsidRPr="008C0416">
              <w:rPr>
                <w:rFonts w:ascii="Times New Roman" w:hAnsi="Times New Roman"/>
                <w:sz w:val="24"/>
                <w:szCs w:val="24"/>
              </w:rPr>
              <w:t>kuriuose numatyti pagalbos teikimo būdai, priemonės ir intensyvumas</w:t>
            </w:r>
            <w:r w:rsidR="00FD7E60" w:rsidRPr="008C04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8522E" w:rsidRPr="008C0416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="00723C71">
              <w:rPr>
                <w:rFonts w:ascii="Times New Roman" w:hAnsi="Times New Roman"/>
                <w:bCs/>
                <w:sz w:val="24"/>
                <w:szCs w:val="24"/>
              </w:rPr>
              <w:t>proc.</w:t>
            </w:r>
            <w:r w:rsidR="0038522E"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787A" w:rsidRPr="008C0416">
              <w:rPr>
                <w:rFonts w:ascii="Times New Roman" w:hAnsi="Times New Roman"/>
                <w:sz w:val="24"/>
                <w:szCs w:val="24"/>
              </w:rPr>
              <w:t>vaik</w:t>
            </w:r>
            <w:r w:rsidR="0038522E" w:rsidRPr="008C0416">
              <w:rPr>
                <w:rFonts w:ascii="Times New Roman" w:hAnsi="Times New Roman"/>
                <w:sz w:val="24"/>
                <w:szCs w:val="24"/>
              </w:rPr>
              <w:t xml:space="preserve">ų </w:t>
            </w:r>
            <w:r w:rsidR="002A787A" w:rsidRPr="008C0416">
              <w:rPr>
                <w:rFonts w:ascii="Times New Roman" w:hAnsi="Times New Roman"/>
                <w:sz w:val="24"/>
                <w:szCs w:val="24"/>
              </w:rPr>
              <w:t xml:space="preserve">teikta logopedo, </w:t>
            </w:r>
            <w:r w:rsidR="008A3D41" w:rsidRPr="008C0416">
              <w:rPr>
                <w:rFonts w:ascii="Times New Roman" w:hAnsi="Times New Roman"/>
                <w:sz w:val="24"/>
                <w:szCs w:val="24"/>
              </w:rPr>
              <w:t xml:space="preserve">10,2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8A3D41" w:rsidRPr="008C041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A787A" w:rsidRPr="008C0416">
              <w:rPr>
                <w:rFonts w:ascii="Times New Roman" w:hAnsi="Times New Roman"/>
                <w:sz w:val="24"/>
                <w:szCs w:val="24"/>
              </w:rPr>
              <w:t xml:space="preserve"> psicholog</w:t>
            </w:r>
            <w:r w:rsidR="008A3D41" w:rsidRPr="008C0416">
              <w:rPr>
                <w:rFonts w:ascii="Times New Roman" w:hAnsi="Times New Roman"/>
                <w:sz w:val="24"/>
                <w:szCs w:val="24"/>
              </w:rPr>
              <w:t>inė švietimo</w:t>
            </w:r>
            <w:r w:rsidR="002A787A" w:rsidRPr="008C0416">
              <w:rPr>
                <w:rFonts w:ascii="Times New Roman" w:hAnsi="Times New Roman"/>
                <w:sz w:val="24"/>
                <w:szCs w:val="24"/>
              </w:rPr>
              <w:t xml:space="preserve"> pagalba. </w:t>
            </w:r>
            <w:r w:rsidR="00FC278D" w:rsidRPr="008C0416">
              <w:rPr>
                <w:rFonts w:ascii="Times New Roman" w:hAnsi="Times New Roman"/>
                <w:sz w:val="24"/>
                <w:szCs w:val="24"/>
              </w:rPr>
              <w:t>4</w:t>
            </w:r>
            <w:r w:rsidR="002A787A"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32F4" w:rsidRPr="008C0416">
              <w:rPr>
                <w:rFonts w:ascii="Times New Roman" w:hAnsi="Times New Roman"/>
                <w:bCs/>
                <w:sz w:val="24"/>
                <w:szCs w:val="24"/>
              </w:rPr>
              <w:t>specialiųjų ugdymosi poreikių</w:t>
            </w:r>
            <w:r w:rsidR="002A787A" w:rsidRPr="008C0416">
              <w:rPr>
                <w:rFonts w:ascii="Times New Roman" w:hAnsi="Times New Roman"/>
                <w:sz w:val="24"/>
                <w:szCs w:val="24"/>
              </w:rPr>
              <w:t xml:space="preserve"> vaikai gavo individualią mokytojo padėjėjo pagalbą ugdomųjų veiklų metu.</w:t>
            </w:r>
          </w:p>
          <w:p w14:paraId="7E491E1D" w14:textId="49670FCA" w:rsidR="008C0416" w:rsidRPr="008C0416" w:rsidRDefault="00596CFC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16">
              <w:rPr>
                <w:rFonts w:ascii="Times New Roman" w:hAnsi="Times New Roman"/>
                <w:sz w:val="24"/>
                <w:szCs w:val="24"/>
              </w:rPr>
              <w:t xml:space="preserve">Parinkti efektyvūs pagalbos teikimo būdai, priemonės, sukurta ugdymosi aplinka padėjo vaikams įveikti arba sumažinti kalbos plėtojimo, pažinimo procesų, socialinės raidos sunkumus. </w:t>
            </w:r>
            <w:r w:rsidR="00A5029F" w:rsidRPr="008C0416"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8C0416">
              <w:rPr>
                <w:rFonts w:ascii="Times New Roman" w:hAnsi="Times New Roman"/>
                <w:sz w:val="24"/>
                <w:szCs w:val="24"/>
              </w:rPr>
              <w:t xml:space="preserve"> vaikų ištaisytas kalbėjimo sutrikimas, </w:t>
            </w:r>
            <w:r w:rsidR="00A5029F" w:rsidRPr="008C0416">
              <w:rPr>
                <w:rFonts w:ascii="Times New Roman" w:hAnsi="Times New Roman"/>
                <w:sz w:val="24"/>
                <w:szCs w:val="24"/>
              </w:rPr>
              <w:t xml:space="preserve">90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8C0416">
              <w:rPr>
                <w:rFonts w:ascii="Times New Roman" w:hAnsi="Times New Roman"/>
                <w:sz w:val="24"/>
                <w:szCs w:val="24"/>
              </w:rPr>
              <w:t xml:space="preserve"> vaikų stebimas žymus </w:t>
            </w:r>
            <w:r w:rsidR="001E21E4" w:rsidRPr="008C0416">
              <w:rPr>
                <w:rFonts w:ascii="Times New Roman" w:hAnsi="Times New Roman"/>
                <w:sz w:val="24"/>
                <w:szCs w:val="24"/>
              </w:rPr>
              <w:t xml:space="preserve">kalbos </w:t>
            </w:r>
            <w:r w:rsidRPr="008C0416">
              <w:rPr>
                <w:rFonts w:ascii="Times New Roman" w:hAnsi="Times New Roman"/>
                <w:sz w:val="24"/>
                <w:szCs w:val="24"/>
              </w:rPr>
              <w:t xml:space="preserve">raidos pagerėjimas. </w:t>
            </w:r>
            <w:r w:rsidR="0021728A" w:rsidRPr="008C0416">
              <w:rPr>
                <w:rFonts w:ascii="Times New Roman" w:hAnsi="Times New Roman"/>
                <w:iCs/>
                <w:sz w:val="24"/>
              </w:rPr>
              <w:t>Veiklos kokybės įsivertinimo rodiklis „Parama ir pagalba šeimai</w:t>
            </w:r>
            <w:r w:rsidR="00553468" w:rsidRPr="008C0416">
              <w:rPr>
                <w:rFonts w:ascii="Times New Roman" w:hAnsi="Times New Roman"/>
                <w:iCs/>
                <w:sz w:val="24"/>
              </w:rPr>
              <w:t>, vaiko poreikių tenkinimas</w:t>
            </w:r>
            <w:r w:rsidR="0021728A" w:rsidRPr="008C0416">
              <w:rPr>
                <w:rFonts w:ascii="Times New Roman" w:hAnsi="Times New Roman"/>
                <w:iCs/>
                <w:sz w:val="24"/>
              </w:rPr>
              <w:t>“ 3,7.</w:t>
            </w:r>
          </w:p>
          <w:p w14:paraId="339F4E8B" w14:textId="47467E2D" w:rsidR="008C0416" w:rsidRPr="008C0416" w:rsidRDefault="00D159C0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16">
              <w:rPr>
                <w:rFonts w:ascii="Times New Roman" w:hAnsi="Times New Roman"/>
                <w:bCs/>
                <w:sz w:val="24"/>
                <w:szCs w:val="24"/>
              </w:rPr>
              <w:t>Mokytojos</w:t>
            </w:r>
            <w:r w:rsidR="00F5748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8C0416">
              <w:rPr>
                <w:rFonts w:ascii="Times New Roman" w:hAnsi="Times New Roman"/>
                <w:bCs/>
                <w:sz w:val="24"/>
                <w:szCs w:val="24"/>
              </w:rPr>
              <w:t xml:space="preserve"> dirbančios su </w:t>
            </w:r>
            <w:r w:rsidR="00433286" w:rsidRPr="008C0416">
              <w:rPr>
                <w:rFonts w:ascii="Times New Roman" w:hAnsi="Times New Roman"/>
                <w:bCs/>
                <w:sz w:val="24"/>
                <w:szCs w:val="24"/>
              </w:rPr>
              <w:t>specia</w:t>
            </w:r>
            <w:r w:rsidR="00233855" w:rsidRPr="008C0416">
              <w:rPr>
                <w:rFonts w:ascii="Times New Roman" w:hAnsi="Times New Roman"/>
                <w:bCs/>
                <w:sz w:val="24"/>
                <w:szCs w:val="24"/>
              </w:rPr>
              <w:t>li</w:t>
            </w:r>
            <w:r w:rsidR="00433286" w:rsidRPr="008C0416">
              <w:rPr>
                <w:rFonts w:ascii="Times New Roman" w:hAnsi="Times New Roman"/>
                <w:bCs/>
                <w:sz w:val="24"/>
                <w:szCs w:val="24"/>
              </w:rPr>
              <w:t>ų</w:t>
            </w:r>
            <w:r w:rsidR="007E372B" w:rsidRPr="008C0416">
              <w:rPr>
                <w:rFonts w:ascii="Times New Roman" w:hAnsi="Times New Roman"/>
                <w:bCs/>
                <w:sz w:val="24"/>
                <w:szCs w:val="24"/>
              </w:rPr>
              <w:t>jų</w:t>
            </w:r>
            <w:r w:rsidR="00433286" w:rsidRPr="008C0416">
              <w:rPr>
                <w:rFonts w:ascii="Times New Roman" w:hAnsi="Times New Roman"/>
                <w:bCs/>
                <w:sz w:val="24"/>
                <w:szCs w:val="24"/>
              </w:rPr>
              <w:t xml:space="preserve"> ugdymosi poreikių</w:t>
            </w:r>
            <w:r w:rsidRPr="008C0416">
              <w:rPr>
                <w:rFonts w:ascii="Times New Roman" w:hAnsi="Times New Roman"/>
                <w:bCs/>
                <w:sz w:val="24"/>
                <w:szCs w:val="24"/>
              </w:rPr>
              <w:t xml:space="preserve"> vaikais</w:t>
            </w:r>
            <w:r w:rsidR="00F5748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8C0416">
              <w:rPr>
                <w:rFonts w:ascii="Times New Roman" w:hAnsi="Times New Roman"/>
                <w:bCs/>
                <w:sz w:val="24"/>
                <w:szCs w:val="24"/>
              </w:rPr>
              <w:t xml:space="preserve"> dalinosi </w:t>
            </w:r>
            <w:r w:rsidR="00625939" w:rsidRPr="008C0416">
              <w:rPr>
                <w:rFonts w:ascii="Times New Roman" w:hAnsi="Times New Roman"/>
                <w:bCs/>
                <w:sz w:val="24"/>
                <w:szCs w:val="24"/>
              </w:rPr>
              <w:t xml:space="preserve">gerąja patirtimi atvirose veiklose </w:t>
            </w:r>
            <w:r w:rsidRPr="008C0416">
              <w:rPr>
                <w:rFonts w:ascii="Times New Roman" w:hAnsi="Times New Roman"/>
                <w:sz w:val="24"/>
                <w:szCs w:val="24"/>
              </w:rPr>
              <w:t>„Spalvotas pasaulis“ ir „Sveikatos šalyje“</w:t>
            </w:r>
            <w:r w:rsidR="00233855" w:rsidRPr="008C0416">
              <w:rPr>
                <w:rFonts w:ascii="Times New Roman" w:hAnsi="Times New Roman"/>
                <w:sz w:val="24"/>
                <w:szCs w:val="24"/>
              </w:rPr>
              <w:t xml:space="preserve"> su</w:t>
            </w:r>
            <w:r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372B" w:rsidRPr="008C0416">
              <w:rPr>
                <w:rFonts w:ascii="Times New Roman" w:hAnsi="Times New Roman"/>
                <w:bCs/>
                <w:sz w:val="24"/>
                <w:szCs w:val="24"/>
              </w:rPr>
              <w:t>lopšelio-darželio</w:t>
            </w:r>
            <w:r w:rsidR="00625939" w:rsidRPr="008C0416">
              <w:rPr>
                <w:rFonts w:ascii="Times New Roman" w:hAnsi="Times New Roman"/>
                <w:bCs/>
                <w:sz w:val="24"/>
                <w:szCs w:val="24"/>
              </w:rPr>
              <w:t xml:space="preserve"> pedagoga</w:t>
            </w:r>
            <w:r w:rsidR="007E372B" w:rsidRPr="008C0416">
              <w:rPr>
                <w:rFonts w:ascii="Times New Roman" w:hAnsi="Times New Roman"/>
                <w:bCs/>
                <w:sz w:val="24"/>
                <w:szCs w:val="24"/>
              </w:rPr>
              <w:t>is</w:t>
            </w:r>
            <w:r w:rsidRPr="008C041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CE4FB8" w:rsidRPr="008C0416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="00BF4507" w:rsidRPr="008C04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3C71">
              <w:rPr>
                <w:rFonts w:ascii="Times New Roman" w:hAnsi="Times New Roman"/>
                <w:bCs/>
                <w:sz w:val="24"/>
                <w:szCs w:val="24"/>
              </w:rPr>
              <w:t>proc.</w:t>
            </w:r>
            <w:r w:rsidR="00BF4507" w:rsidRPr="008C0416">
              <w:rPr>
                <w:rFonts w:ascii="Times New Roman" w:hAnsi="Times New Roman"/>
                <w:bCs/>
                <w:sz w:val="24"/>
                <w:szCs w:val="24"/>
              </w:rPr>
              <w:t xml:space="preserve"> mokytojų kartu su pagalbos vaikui specialistais analizavo įtrauk</w:t>
            </w:r>
            <w:r w:rsidR="003619B2" w:rsidRPr="008C0416">
              <w:rPr>
                <w:rFonts w:ascii="Times New Roman" w:hAnsi="Times New Roman"/>
                <w:bCs/>
                <w:sz w:val="24"/>
                <w:szCs w:val="24"/>
              </w:rPr>
              <w:t>iojo ugdymo</w:t>
            </w:r>
            <w:r w:rsidR="009C5FAE" w:rsidRPr="008C0416">
              <w:rPr>
                <w:rFonts w:ascii="Times New Roman" w:hAnsi="Times New Roman"/>
                <w:bCs/>
                <w:sz w:val="24"/>
                <w:szCs w:val="24"/>
              </w:rPr>
              <w:t xml:space="preserve"> veiklų</w:t>
            </w:r>
            <w:r w:rsidR="003619B2" w:rsidRPr="008C0416">
              <w:rPr>
                <w:rFonts w:ascii="Times New Roman" w:hAnsi="Times New Roman"/>
                <w:bCs/>
                <w:sz w:val="24"/>
                <w:szCs w:val="24"/>
              </w:rPr>
              <w:t xml:space="preserve"> planavimą </w:t>
            </w:r>
            <w:r w:rsidR="008F32F4" w:rsidRPr="008C0416">
              <w:rPr>
                <w:rFonts w:ascii="Times New Roman" w:hAnsi="Times New Roman"/>
                <w:bCs/>
                <w:sz w:val="24"/>
                <w:szCs w:val="24"/>
              </w:rPr>
              <w:t>specialiųjų ugdymosi poreikių</w:t>
            </w:r>
            <w:r w:rsidR="003619B2" w:rsidRPr="008C0416">
              <w:rPr>
                <w:rFonts w:ascii="Times New Roman" w:hAnsi="Times New Roman"/>
                <w:bCs/>
                <w:sz w:val="24"/>
                <w:szCs w:val="24"/>
              </w:rPr>
              <w:t xml:space="preserve"> vaikams. </w:t>
            </w:r>
          </w:p>
          <w:p w14:paraId="5E4AC214" w14:textId="5BB6F967" w:rsidR="008C0416" w:rsidRDefault="003E6E9D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16">
              <w:rPr>
                <w:rFonts w:ascii="Times New Roman" w:hAnsi="Times New Roman"/>
                <w:sz w:val="24"/>
                <w:szCs w:val="24"/>
              </w:rPr>
              <w:t>Siekiant dalintis įtraukiojo ugdymo veiklų gerąją patirtimi</w:t>
            </w:r>
            <w:r w:rsidR="00560D51" w:rsidRPr="008C0416">
              <w:rPr>
                <w:rFonts w:ascii="Times New Roman" w:hAnsi="Times New Roman"/>
                <w:sz w:val="24"/>
                <w:szCs w:val="24"/>
              </w:rPr>
              <w:t>,</w:t>
            </w:r>
            <w:r w:rsidRPr="008C0416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="00D434BD" w:rsidRPr="008C0416">
              <w:rPr>
                <w:rFonts w:ascii="Times New Roman" w:hAnsi="Times New Roman"/>
                <w:sz w:val="24"/>
                <w:szCs w:val="24"/>
              </w:rPr>
              <w:t>rganizuot</w:t>
            </w:r>
            <w:r w:rsidR="00A23D2E" w:rsidRPr="008C0416">
              <w:rPr>
                <w:rFonts w:ascii="Times New Roman" w:hAnsi="Times New Roman"/>
                <w:sz w:val="24"/>
                <w:szCs w:val="24"/>
              </w:rPr>
              <w:t>as</w:t>
            </w:r>
            <w:r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34BD" w:rsidRPr="008C0416">
              <w:rPr>
                <w:rFonts w:ascii="Times New Roman" w:hAnsi="Times New Roman"/>
                <w:sz w:val="24"/>
                <w:szCs w:val="24"/>
              </w:rPr>
              <w:t>respublikini</w:t>
            </w:r>
            <w:r w:rsidR="00A23D2E" w:rsidRPr="008C0416">
              <w:rPr>
                <w:rFonts w:ascii="Times New Roman" w:hAnsi="Times New Roman"/>
                <w:sz w:val="24"/>
                <w:szCs w:val="24"/>
              </w:rPr>
              <w:t>s</w:t>
            </w:r>
            <w:r w:rsidRPr="008C0416">
              <w:rPr>
                <w:rFonts w:ascii="Times New Roman" w:hAnsi="Times New Roman"/>
                <w:sz w:val="24"/>
                <w:szCs w:val="24"/>
              </w:rPr>
              <w:t xml:space="preserve"> projekta</w:t>
            </w:r>
            <w:r w:rsidR="00A23D2E" w:rsidRPr="008C0416">
              <w:rPr>
                <w:rFonts w:ascii="Times New Roman" w:hAnsi="Times New Roman"/>
                <w:sz w:val="24"/>
                <w:szCs w:val="24"/>
              </w:rPr>
              <w:t>s</w:t>
            </w:r>
            <w:r w:rsidR="0016619D"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63B2" w:rsidRPr="008C0416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C263B2" w:rsidRPr="008C0416">
              <w:rPr>
                <w:rFonts w:ascii="Times New Roman" w:hAnsi="Times New Roman"/>
                <w:sz w:val="24"/>
                <w:szCs w:val="24"/>
              </w:rPr>
              <w:t>Įtraukusis</w:t>
            </w:r>
            <w:proofErr w:type="spellEnd"/>
            <w:r w:rsidR="00C263B2" w:rsidRPr="008C0416">
              <w:rPr>
                <w:rFonts w:ascii="Times New Roman" w:hAnsi="Times New Roman"/>
                <w:sz w:val="24"/>
                <w:szCs w:val="24"/>
              </w:rPr>
              <w:t xml:space="preserve"> ugdymas kiekvieno vaiko pažangai“</w:t>
            </w:r>
            <w:r w:rsidR="008E459B" w:rsidRPr="008C0416">
              <w:rPr>
                <w:rFonts w:ascii="Times New Roman" w:hAnsi="Times New Roman"/>
                <w:sz w:val="24"/>
                <w:szCs w:val="24"/>
              </w:rPr>
              <w:t>,</w:t>
            </w:r>
            <w:r w:rsidR="00C263B2"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176F" w:rsidRPr="008C0416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723C71">
              <w:rPr>
                <w:rFonts w:ascii="Times New Roman" w:hAnsi="Times New Roman"/>
                <w:bCs/>
                <w:sz w:val="24"/>
                <w:szCs w:val="24"/>
              </w:rPr>
              <w:t>proc.</w:t>
            </w:r>
            <w:r w:rsidRPr="008C0416">
              <w:rPr>
                <w:rFonts w:ascii="Times New Roman" w:hAnsi="Times New Roman"/>
                <w:sz w:val="24"/>
                <w:szCs w:val="24"/>
              </w:rPr>
              <w:t xml:space="preserve"> ikimokyklinio ir priešmokyklinio ugdymo </w:t>
            </w:r>
            <w:r w:rsidR="0057126B" w:rsidRPr="008C0416">
              <w:rPr>
                <w:rFonts w:ascii="Times New Roman" w:hAnsi="Times New Roman"/>
                <w:sz w:val="24"/>
                <w:szCs w:val="24"/>
              </w:rPr>
              <w:t>mokytoj</w:t>
            </w:r>
            <w:r w:rsidR="00F57487">
              <w:rPr>
                <w:rFonts w:ascii="Times New Roman" w:hAnsi="Times New Roman"/>
                <w:sz w:val="24"/>
                <w:szCs w:val="24"/>
              </w:rPr>
              <w:t>ų</w:t>
            </w:r>
            <w:r w:rsidR="0057126B"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EF4" w:rsidRPr="008C0416">
              <w:rPr>
                <w:rFonts w:ascii="Times New Roman" w:hAnsi="Times New Roman"/>
                <w:sz w:val="24"/>
                <w:szCs w:val="24"/>
              </w:rPr>
              <w:t xml:space="preserve">gerąsias </w:t>
            </w:r>
            <w:r w:rsidR="00881B2B" w:rsidRPr="008C0416">
              <w:rPr>
                <w:rFonts w:ascii="Times New Roman" w:hAnsi="Times New Roman"/>
                <w:sz w:val="24"/>
                <w:szCs w:val="24"/>
              </w:rPr>
              <w:t xml:space="preserve">idėjas pritaikė planuodami savaitės veiklas. </w:t>
            </w:r>
          </w:p>
          <w:p w14:paraId="741DC113" w14:textId="77777777" w:rsidR="008C0416" w:rsidRDefault="004C7250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16">
              <w:rPr>
                <w:rFonts w:ascii="Times New Roman" w:hAnsi="Times New Roman"/>
                <w:sz w:val="24"/>
                <w:szCs w:val="24"/>
              </w:rPr>
              <w:t xml:space="preserve">Priešmokyklinių grupių </w:t>
            </w:r>
            <w:r w:rsidR="00560D51" w:rsidRPr="008C0416">
              <w:rPr>
                <w:rFonts w:ascii="Times New Roman" w:hAnsi="Times New Roman"/>
                <w:sz w:val="24"/>
                <w:szCs w:val="24"/>
              </w:rPr>
              <w:t>specialiųjų ugdymosi poreikių</w:t>
            </w:r>
            <w:r w:rsidR="00190832" w:rsidRPr="008C0416">
              <w:rPr>
                <w:rFonts w:ascii="Times New Roman" w:hAnsi="Times New Roman"/>
                <w:sz w:val="24"/>
                <w:szCs w:val="24"/>
              </w:rPr>
              <w:t xml:space="preserve"> ugdytinia</w:t>
            </w:r>
            <w:r w:rsidR="003D563F" w:rsidRPr="008C0416">
              <w:rPr>
                <w:rFonts w:ascii="Times New Roman" w:hAnsi="Times New Roman"/>
                <w:sz w:val="24"/>
                <w:szCs w:val="24"/>
              </w:rPr>
              <w:t xml:space="preserve">i dalyvavo </w:t>
            </w:r>
            <w:r w:rsidR="00187200" w:rsidRPr="008C0416">
              <w:rPr>
                <w:rFonts w:ascii="Times New Roman" w:hAnsi="Times New Roman"/>
                <w:sz w:val="24"/>
                <w:szCs w:val="24"/>
              </w:rPr>
              <w:t>septyniose</w:t>
            </w:r>
            <w:r w:rsidR="00744CB1"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63F" w:rsidRPr="008C0416">
              <w:rPr>
                <w:rFonts w:ascii="Times New Roman" w:hAnsi="Times New Roman"/>
                <w:sz w:val="24"/>
                <w:szCs w:val="24"/>
              </w:rPr>
              <w:t>edukacinėse išvykos</w:t>
            </w:r>
            <w:r w:rsidR="000B608F" w:rsidRPr="008C0416">
              <w:rPr>
                <w:rFonts w:ascii="Times New Roman" w:hAnsi="Times New Roman"/>
                <w:sz w:val="24"/>
                <w:szCs w:val="24"/>
              </w:rPr>
              <w:t>e</w:t>
            </w:r>
            <w:r w:rsidR="00E837C8" w:rsidRPr="008C0416">
              <w:rPr>
                <w:rFonts w:ascii="Times New Roman" w:hAnsi="Times New Roman"/>
                <w:sz w:val="24"/>
                <w:szCs w:val="24"/>
              </w:rPr>
              <w:t>, kuriose</w:t>
            </w:r>
            <w:r w:rsidR="00D27236" w:rsidRPr="008C0416">
              <w:rPr>
                <w:rFonts w:ascii="Times New Roman" w:hAnsi="Times New Roman"/>
                <w:sz w:val="24"/>
                <w:szCs w:val="24"/>
              </w:rPr>
              <w:t xml:space="preserve"> su mokytojų padėjėjų pagalba</w:t>
            </w:r>
            <w:r w:rsidR="00E837C8" w:rsidRPr="008C0416">
              <w:rPr>
                <w:rFonts w:ascii="Times New Roman" w:hAnsi="Times New Roman"/>
                <w:sz w:val="24"/>
                <w:szCs w:val="24"/>
              </w:rPr>
              <w:t xml:space="preserve"> atliko individualizuotas praktines užduotis. </w:t>
            </w:r>
          </w:p>
          <w:p w14:paraId="510DB9BA" w14:textId="5D7E7478" w:rsidR="00B40587" w:rsidRPr="00FC6D36" w:rsidRDefault="009846EF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16">
              <w:rPr>
                <w:rFonts w:ascii="Times New Roman" w:hAnsi="Times New Roman"/>
                <w:sz w:val="24"/>
                <w:szCs w:val="24"/>
              </w:rPr>
              <w:t>Visose g</w:t>
            </w:r>
            <w:r w:rsidR="0028099B" w:rsidRPr="008C0416">
              <w:rPr>
                <w:rFonts w:ascii="Times New Roman" w:hAnsi="Times New Roman"/>
                <w:sz w:val="24"/>
                <w:szCs w:val="24"/>
              </w:rPr>
              <w:t>rupėse vaikai</w:t>
            </w:r>
            <w:r w:rsidR="00F57487">
              <w:rPr>
                <w:rFonts w:ascii="Times New Roman" w:hAnsi="Times New Roman"/>
                <w:sz w:val="24"/>
                <w:szCs w:val="24"/>
              </w:rPr>
              <w:t>,</w:t>
            </w:r>
            <w:r w:rsidR="0028099B" w:rsidRPr="008C0416">
              <w:rPr>
                <w:rFonts w:ascii="Times New Roman" w:hAnsi="Times New Roman"/>
                <w:sz w:val="24"/>
                <w:szCs w:val="24"/>
              </w:rPr>
              <w:t xml:space="preserve"> manipuliuodami sensorinėmis priemonėmis</w:t>
            </w:r>
            <w:r w:rsidR="00F57487">
              <w:rPr>
                <w:rFonts w:ascii="Times New Roman" w:hAnsi="Times New Roman"/>
                <w:sz w:val="24"/>
                <w:szCs w:val="24"/>
              </w:rPr>
              <w:t>,</w:t>
            </w:r>
            <w:r w:rsidR="0028099B" w:rsidRPr="008C0416">
              <w:rPr>
                <w:rFonts w:ascii="Times New Roman" w:hAnsi="Times New Roman"/>
                <w:sz w:val="24"/>
                <w:szCs w:val="24"/>
              </w:rPr>
              <w:t xml:space="preserve"> tur</w:t>
            </w:r>
            <w:r w:rsidR="00665DC3" w:rsidRPr="008C0416">
              <w:rPr>
                <w:rFonts w:ascii="Times New Roman" w:hAnsi="Times New Roman"/>
                <w:sz w:val="24"/>
                <w:szCs w:val="24"/>
              </w:rPr>
              <w:t>ėjo</w:t>
            </w:r>
            <w:r w:rsidR="0028099B"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7487">
              <w:rPr>
                <w:rFonts w:ascii="Times New Roman" w:hAnsi="Times New Roman"/>
                <w:sz w:val="24"/>
                <w:szCs w:val="24"/>
              </w:rPr>
              <w:t>galimybę</w:t>
            </w:r>
            <w:r w:rsidR="0028099B" w:rsidRPr="008C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99B" w:rsidRPr="008C0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atsipalaid</w:t>
            </w:r>
            <w:r w:rsidR="004B459B" w:rsidRPr="008C0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uoti, </w:t>
            </w:r>
            <w:r w:rsidR="0028099B" w:rsidRPr="008C0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tyrinė</w:t>
            </w:r>
            <w:r w:rsidR="004B459B" w:rsidRPr="008C0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ti, suvokti aplinką. </w:t>
            </w:r>
            <w:r w:rsidR="00C27236" w:rsidRPr="008C0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Kiekvien</w:t>
            </w:r>
            <w:r w:rsidR="00F574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os</w:t>
            </w:r>
            <w:r w:rsidR="00C27236" w:rsidRPr="008C0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grupė</w:t>
            </w:r>
            <w:r w:rsidR="00F574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 aplinka</w:t>
            </w:r>
            <w:r w:rsidR="00C27236" w:rsidRPr="008C0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per metus papildyta </w:t>
            </w:r>
            <w:r w:rsidR="004C0D3B" w:rsidRPr="008C0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="00A77214" w:rsidRPr="008C0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="004C0D3B" w:rsidRPr="008C0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="00C27236" w:rsidRPr="008C0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sensorinėmis priemonėmis. </w:t>
            </w:r>
            <w:r w:rsidR="00D154AC" w:rsidRPr="00FC6D36">
              <w:rPr>
                <w:rFonts w:ascii="Times New Roman" w:hAnsi="Times New Roman"/>
                <w:iCs/>
                <w:sz w:val="24"/>
              </w:rPr>
              <w:t>Veiklos kokybės įsivertinimo rodiklis</w:t>
            </w:r>
            <w:r w:rsidR="009A24F9" w:rsidRPr="00FC6D36">
              <w:rPr>
                <w:rFonts w:ascii="Times New Roman" w:hAnsi="Times New Roman"/>
                <w:iCs/>
                <w:sz w:val="24"/>
              </w:rPr>
              <w:t xml:space="preserve"> „</w:t>
            </w:r>
            <w:r w:rsidR="0021728A" w:rsidRPr="00FC6D36">
              <w:rPr>
                <w:rFonts w:ascii="Times New Roman" w:hAnsi="Times New Roman"/>
                <w:iCs/>
                <w:sz w:val="24"/>
              </w:rPr>
              <w:t>Ugdymo(</w:t>
            </w:r>
            <w:proofErr w:type="spellStart"/>
            <w:r w:rsidR="0021728A" w:rsidRPr="00FC6D36">
              <w:rPr>
                <w:rFonts w:ascii="Times New Roman" w:hAnsi="Times New Roman"/>
                <w:iCs/>
                <w:sz w:val="24"/>
              </w:rPr>
              <w:t>si</w:t>
            </w:r>
            <w:proofErr w:type="spellEnd"/>
            <w:r w:rsidR="0021728A" w:rsidRPr="00FC6D36">
              <w:rPr>
                <w:rFonts w:ascii="Times New Roman" w:hAnsi="Times New Roman"/>
                <w:iCs/>
                <w:sz w:val="24"/>
              </w:rPr>
              <w:t xml:space="preserve"> ) aplinkos, priemonių atitikimas vaikų amžių, poreikius bei interesus“ 3,</w:t>
            </w:r>
            <w:r w:rsidR="00436F87" w:rsidRPr="00FC6D36">
              <w:rPr>
                <w:rFonts w:ascii="Times New Roman" w:hAnsi="Times New Roman"/>
                <w:iCs/>
                <w:sz w:val="24"/>
              </w:rPr>
              <w:t>7</w:t>
            </w:r>
            <w:r w:rsidR="0021728A" w:rsidRPr="00FC6D36">
              <w:rPr>
                <w:rFonts w:ascii="Times New Roman" w:hAnsi="Times New Roman"/>
                <w:iCs/>
                <w:sz w:val="24"/>
              </w:rPr>
              <w:t>.</w:t>
            </w:r>
            <w:r w:rsidR="0021728A" w:rsidRPr="00FC6D36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</w:tr>
      <w:tr w:rsidR="00534CB8" w:rsidRPr="005A01DE" w14:paraId="715C80B7" w14:textId="77777777" w:rsidTr="00177BC0">
        <w:tc>
          <w:tcPr>
            <w:tcW w:w="2263" w:type="dxa"/>
          </w:tcPr>
          <w:p w14:paraId="0FB12456" w14:textId="77777777" w:rsidR="00656ED5" w:rsidRPr="005A01DE" w:rsidRDefault="00656ED5" w:rsidP="00E5094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1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  <w:r w:rsidR="00534CB8" w:rsidRPr="005A01DE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5A01DE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="00534CB8" w:rsidRPr="005A01DE">
              <w:rPr>
                <w:rFonts w:ascii="Times New Roman" w:hAnsi="Times New Roman"/>
                <w:bCs/>
                <w:sz w:val="24"/>
                <w:szCs w:val="24"/>
              </w:rPr>
              <w:t xml:space="preserve">ždavinys. </w:t>
            </w:r>
          </w:p>
          <w:p w14:paraId="295E1AA7" w14:textId="2BCDC2A6" w:rsidR="00534CB8" w:rsidRPr="005A01DE" w:rsidRDefault="00656ED5" w:rsidP="00E5094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Stiprinti partnerystę su socialiniais partneriais, siekiant ugdymo proceso patrauklumo ir įvairovės.</w:t>
            </w:r>
          </w:p>
        </w:tc>
        <w:tc>
          <w:tcPr>
            <w:tcW w:w="6804" w:type="dxa"/>
          </w:tcPr>
          <w:p w14:paraId="31CAB387" w14:textId="6DE0CF37" w:rsidR="00493AFF" w:rsidRPr="005A01DE" w:rsidRDefault="00493AFF" w:rsidP="00E5094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Stiprinta partnerystė su socialiniais partneriais, siekiant ugdymo proceso patrauklumo ir įvairovės:</w:t>
            </w:r>
          </w:p>
          <w:p w14:paraId="37251691" w14:textId="02D0793C" w:rsidR="00BF7E27" w:rsidRPr="00BF7E27" w:rsidRDefault="00E977BC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Lopšelis-darželis palaikė pozityvius tarpusavio santykius su socialiniais partneriai</w:t>
            </w:r>
            <w:r w:rsidR="007D2E0F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o</w:t>
            </w:r>
            <w:r w:rsidR="00BA351F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rganizavo</w:t>
            </w:r>
            <w:r w:rsidR="00485F82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0B7CF8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  <w:r w:rsidR="00BA351F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akcija</w:t>
            </w:r>
            <w:r w:rsidR="007D2E0F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s,</w:t>
            </w:r>
            <w:r w:rsidR="00BA351F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0B7CF8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  <w:r w:rsidR="00BA351F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renginius</w:t>
            </w:r>
            <w:r w:rsidR="007D2E0F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="00386DFD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prisijungė prie </w:t>
            </w:r>
            <w:r w:rsidR="000D180C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  <w:r w:rsidR="00386DFD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6DFD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Raudondv</w:t>
            </w:r>
            <w:r w:rsidR="00277990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a</w:t>
            </w:r>
            <w:r w:rsidR="00386DFD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riečių</w:t>
            </w:r>
            <w:proofErr w:type="spellEnd"/>
            <w:r w:rsidR="00386DFD" w:rsidRPr="00BF7E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bendruomenės iniciatyvų. </w:t>
            </w:r>
            <w:r w:rsidR="00493AFF" w:rsidRPr="00BF7E27">
              <w:rPr>
                <w:rFonts w:ascii="Times New Roman" w:eastAsia="Calibri" w:hAnsi="Times New Roman"/>
                <w:sz w:val="24"/>
                <w:szCs w:val="24"/>
              </w:rPr>
              <w:t>Veiklose dalyvavo</w:t>
            </w:r>
            <w:r w:rsidR="008608B7" w:rsidRPr="00BF7E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A3B71" w:rsidRPr="00BF7E27">
              <w:rPr>
                <w:rFonts w:ascii="Times New Roman" w:hAnsi="Times New Roman"/>
                <w:sz w:val="24"/>
                <w:szCs w:val="24"/>
              </w:rPr>
              <w:t xml:space="preserve">90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AA3B71" w:rsidRPr="00BF7E27">
              <w:rPr>
                <w:rFonts w:ascii="Times New Roman" w:hAnsi="Times New Roman"/>
                <w:sz w:val="24"/>
                <w:szCs w:val="24"/>
              </w:rPr>
              <w:t xml:space="preserve"> ugdytinių, 22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AA3B71" w:rsidRPr="00BF7E27">
              <w:rPr>
                <w:rFonts w:ascii="Times New Roman" w:hAnsi="Times New Roman"/>
                <w:sz w:val="24"/>
                <w:szCs w:val="24"/>
              </w:rPr>
              <w:t xml:space="preserve"> tėvų</w:t>
            </w:r>
            <w:r w:rsidR="006E234F" w:rsidRPr="00BF7E27">
              <w:rPr>
                <w:rFonts w:ascii="Times New Roman" w:hAnsi="Times New Roman"/>
                <w:sz w:val="24"/>
                <w:szCs w:val="24"/>
              </w:rPr>
              <w:t xml:space="preserve"> (globėjų)</w:t>
            </w:r>
            <w:r w:rsidR="00EB13CB" w:rsidRPr="00BF7E27">
              <w:rPr>
                <w:rFonts w:ascii="Times New Roman" w:hAnsi="Times New Roman"/>
                <w:sz w:val="24"/>
                <w:szCs w:val="24"/>
              </w:rPr>
              <w:t xml:space="preserve">, 6 socialiniai partneriai. </w:t>
            </w:r>
          </w:p>
          <w:p w14:paraId="0C0C2FA9" w14:textId="10709B0A" w:rsidR="00BF7E27" w:rsidRDefault="00330CB0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F7E27">
              <w:rPr>
                <w:rFonts w:ascii="Times New Roman" w:hAnsi="Times New Roman"/>
                <w:sz w:val="24"/>
                <w:szCs w:val="24"/>
              </w:rPr>
              <w:lastRenderedPageBreak/>
              <w:t>Sportinėse pramogose „</w:t>
            </w:r>
            <w:proofErr w:type="spellStart"/>
            <w:r w:rsidRPr="00BF7E27">
              <w:rPr>
                <w:rFonts w:ascii="Times New Roman" w:hAnsi="Times New Roman"/>
                <w:sz w:val="24"/>
                <w:szCs w:val="24"/>
              </w:rPr>
              <w:t>Superherojų</w:t>
            </w:r>
            <w:proofErr w:type="spellEnd"/>
            <w:r w:rsidRPr="00BF7E27">
              <w:rPr>
                <w:rFonts w:ascii="Times New Roman" w:hAnsi="Times New Roman"/>
                <w:sz w:val="24"/>
                <w:szCs w:val="24"/>
              </w:rPr>
              <w:t xml:space="preserve"> žaidynės“, „Dėdė Derlius atkeliavo labirinto takeliu“ </w:t>
            </w:r>
            <w:r w:rsidR="003E5705" w:rsidRPr="00BF7E27">
              <w:rPr>
                <w:rFonts w:ascii="Times New Roman" w:hAnsi="Times New Roman"/>
                <w:sz w:val="24"/>
                <w:szCs w:val="24"/>
              </w:rPr>
              <w:t xml:space="preserve">įtraukiant 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>Raudondvario lopšeli</w:t>
            </w:r>
            <w:r w:rsidR="003E5705" w:rsidRPr="00BF7E27">
              <w:rPr>
                <w:rFonts w:ascii="Times New Roman" w:hAnsi="Times New Roman"/>
                <w:sz w:val="24"/>
                <w:szCs w:val="24"/>
              </w:rPr>
              <w:t>o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>-darželi</w:t>
            </w:r>
            <w:r w:rsidR="003E5705" w:rsidRPr="00BF7E27">
              <w:rPr>
                <w:rFonts w:ascii="Times New Roman" w:hAnsi="Times New Roman"/>
                <w:sz w:val="24"/>
                <w:szCs w:val="24"/>
              </w:rPr>
              <w:t>o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 xml:space="preserve"> „Riešutėli</w:t>
            </w:r>
            <w:r w:rsidR="003E5705" w:rsidRPr="00BF7E27">
              <w:rPr>
                <w:rFonts w:ascii="Times New Roman" w:hAnsi="Times New Roman"/>
                <w:sz w:val="24"/>
                <w:szCs w:val="24"/>
              </w:rPr>
              <w:t>s“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 xml:space="preserve"> ugdytini</w:t>
            </w:r>
            <w:r w:rsidR="003E5705" w:rsidRPr="00BF7E27">
              <w:rPr>
                <w:rFonts w:ascii="Times New Roman" w:hAnsi="Times New Roman"/>
                <w:sz w:val="24"/>
                <w:szCs w:val="24"/>
              </w:rPr>
              <w:t>us</w:t>
            </w:r>
            <w:r w:rsidR="00CB033A" w:rsidRPr="00BF7E27">
              <w:rPr>
                <w:rFonts w:ascii="Times New Roman" w:hAnsi="Times New Roman"/>
                <w:sz w:val="24"/>
                <w:szCs w:val="24"/>
              </w:rPr>
              <w:t>,</w:t>
            </w:r>
            <w:r w:rsidR="006E4B62" w:rsidRPr="00BF7E27">
              <w:rPr>
                <w:rFonts w:ascii="Times New Roman" w:hAnsi="Times New Roman"/>
                <w:sz w:val="24"/>
                <w:szCs w:val="24"/>
              </w:rPr>
              <w:t xml:space="preserve"> buvo stiprinam</w:t>
            </w:r>
            <w:r w:rsidR="00EF5959" w:rsidRPr="00BF7E27">
              <w:rPr>
                <w:rFonts w:ascii="Times New Roman" w:hAnsi="Times New Roman"/>
                <w:sz w:val="24"/>
                <w:szCs w:val="24"/>
              </w:rPr>
              <w:t>a</w:t>
            </w:r>
            <w:r w:rsidR="006E4B62" w:rsidRPr="00BF7E27">
              <w:rPr>
                <w:rFonts w:ascii="Times New Roman" w:hAnsi="Times New Roman"/>
                <w:sz w:val="24"/>
                <w:szCs w:val="24"/>
              </w:rPr>
              <w:t xml:space="preserve"> ikimokyklinių ugdymo įstaigų partnerystė. Vaikai žaisdami komandinius žaidimus 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>įg</w:t>
            </w:r>
            <w:r w:rsidR="006E4B62" w:rsidRPr="00BF7E27">
              <w:rPr>
                <w:rFonts w:ascii="Times New Roman" w:hAnsi="Times New Roman"/>
                <w:sz w:val="24"/>
                <w:szCs w:val="24"/>
              </w:rPr>
              <w:t>ijo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 xml:space="preserve"> socialinių</w:t>
            </w:r>
            <w:r w:rsidR="006E4B62" w:rsidRPr="00BF7E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>bendradarbiavimo įgūdžių</w:t>
            </w:r>
            <w:r w:rsidR="009F30BF" w:rsidRPr="00BF7E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93AFF" w:rsidRPr="00BF7E27">
              <w:rPr>
                <w:rFonts w:ascii="Times New Roman" w:eastAsia="Calibri" w:hAnsi="Times New Roman"/>
                <w:sz w:val="24"/>
                <w:szCs w:val="24"/>
              </w:rPr>
              <w:t>Veiklose dalyvavo</w:t>
            </w:r>
            <w:r w:rsidR="008608B7" w:rsidRPr="00BF7E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77681" w:rsidRPr="00BF7E27">
              <w:rPr>
                <w:rFonts w:ascii="Times New Roman" w:eastAsia="Calibri" w:hAnsi="Times New Roman"/>
                <w:sz w:val="24"/>
                <w:szCs w:val="24"/>
              </w:rPr>
              <w:t xml:space="preserve">       </w:t>
            </w:r>
            <w:r w:rsidR="008608B7" w:rsidRPr="00BF7E27">
              <w:rPr>
                <w:rFonts w:ascii="Times New Roman" w:eastAsia="Calibri" w:hAnsi="Times New Roman"/>
                <w:sz w:val="24"/>
                <w:szCs w:val="24"/>
              </w:rPr>
              <w:t xml:space="preserve">73 </w:t>
            </w:r>
            <w:r w:rsidR="00723C71">
              <w:rPr>
                <w:rFonts w:ascii="Times New Roman" w:eastAsia="Calibri" w:hAnsi="Times New Roman"/>
                <w:sz w:val="24"/>
                <w:szCs w:val="24"/>
              </w:rPr>
              <w:t>proc.</w:t>
            </w:r>
            <w:r w:rsidR="008608B7" w:rsidRPr="00BF7E27">
              <w:rPr>
                <w:rFonts w:ascii="Times New Roman" w:eastAsia="Calibri" w:hAnsi="Times New Roman"/>
                <w:sz w:val="24"/>
                <w:szCs w:val="24"/>
              </w:rPr>
              <w:t xml:space="preserve"> ugdytinių</w:t>
            </w:r>
            <w:r w:rsidR="001011BC" w:rsidRPr="00BF7E27">
              <w:rPr>
                <w:rFonts w:ascii="Times New Roman" w:eastAsia="Calibri" w:hAnsi="Times New Roman"/>
                <w:sz w:val="24"/>
                <w:szCs w:val="24"/>
              </w:rPr>
              <w:t xml:space="preserve"> ir vienas socialinis partneris. </w:t>
            </w:r>
          </w:p>
          <w:p w14:paraId="079DFEF9" w14:textId="39E3A682" w:rsidR="00BF7E27" w:rsidRPr="00BF7E27" w:rsidRDefault="00E076B4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F7E27">
              <w:rPr>
                <w:rFonts w:ascii="Times New Roman" w:hAnsi="Times New Roman"/>
                <w:sz w:val="24"/>
                <w:szCs w:val="24"/>
              </w:rPr>
              <w:t xml:space="preserve">Priešmokyklinių grupių 86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 xml:space="preserve"> ugdytinių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330CB0" w:rsidRPr="00BF7E27">
              <w:rPr>
                <w:rFonts w:ascii="Times New Roman" w:hAnsi="Times New Roman"/>
                <w:sz w:val="24"/>
                <w:szCs w:val="24"/>
              </w:rPr>
              <w:t>porti</w:t>
            </w:r>
            <w:r w:rsidR="001634A9" w:rsidRPr="00BF7E27">
              <w:rPr>
                <w:rFonts w:ascii="Times New Roman" w:hAnsi="Times New Roman"/>
                <w:sz w:val="24"/>
                <w:szCs w:val="24"/>
              </w:rPr>
              <w:t xml:space="preserve">nius ir </w:t>
            </w:r>
            <w:r w:rsidR="00330CB0" w:rsidRPr="00BF7E27">
              <w:rPr>
                <w:rFonts w:ascii="Times New Roman" w:hAnsi="Times New Roman"/>
                <w:sz w:val="24"/>
                <w:szCs w:val="24"/>
              </w:rPr>
              <w:t>bendravimo įgūdžius tobulino bėgimo varžybose Kauno r. mero V. Makūno ir olimpiečio K. Orento taurei laimėti Zapyškyje.</w:t>
            </w:r>
            <w:r w:rsidR="00D607D0" w:rsidRPr="00BF7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82AD32" w14:textId="77777777" w:rsidR="00BF7E27" w:rsidRPr="00BF7E27" w:rsidRDefault="00B337F5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F7E27">
              <w:rPr>
                <w:rFonts w:ascii="Times New Roman" w:hAnsi="Times New Roman"/>
                <w:sz w:val="24"/>
                <w:szCs w:val="24"/>
              </w:rPr>
              <w:t>B</w:t>
            </w:r>
            <w:r w:rsidR="00743770" w:rsidRPr="00BF7E27">
              <w:rPr>
                <w:rFonts w:ascii="Times New Roman" w:hAnsi="Times New Roman"/>
                <w:sz w:val="24"/>
                <w:szCs w:val="24"/>
              </w:rPr>
              <w:t>endradarbiauj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>ant</w:t>
            </w:r>
            <w:r w:rsidR="00743770" w:rsidRPr="00BF7E27">
              <w:rPr>
                <w:rFonts w:ascii="Times New Roman" w:hAnsi="Times New Roman"/>
                <w:sz w:val="24"/>
                <w:szCs w:val="24"/>
              </w:rPr>
              <w:t xml:space="preserve"> su Raudondvario biblioteka 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 xml:space="preserve">organizuotas </w:t>
            </w:r>
            <w:r w:rsidR="00743770" w:rsidRPr="00BF7E27">
              <w:rPr>
                <w:rFonts w:ascii="Times New Roman" w:hAnsi="Times New Roman"/>
                <w:sz w:val="24"/>
                <w:szCs w:val="24"/>
              </w:rPr>
              <w:t>projekt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 xml:space="preserve">as </w:t>
            </w:r>
            <w:r w:rsidR="00743770" w:rsidRPr="00BF7E27">
              <w:rPr>
                <w:rFonts w:ascii="Times New Roman" w:hAnsi="Times New Roman"/>
                <w:sz w:val="24"/>
                <w:szCs w:val="24"/>
              </w:rPr>
              <w:t xml:space="preserve">„Augu su knyga“, 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 xml:space="preserve">edukacinė veikla „Rudenėlis“ </w:t>
            </w:r>
            <w:r w:rsidR="000B481C" w:rsidRPr="00BF7E27">
              <w:rPr>
                <w:rFonts w:ascii="Times New Roman" w:hAnsi="Times New Roman"/>
                <w:sz w:val="24"/>
                <w:szCs w:val="24"/>
              </w:rPr>
              <w:t>5-6 metų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 xml:space="preserve"> ugdytini</w:t>
            </w:r>
            <w:r w:rsidR="000B481C" w:rsidRPr="00BF7E27">
              <w:rPr>
                <w:rFonts w:ascii="Times New Roman" w:hAnsi="Times New Roman"/>
                <w:sz w:val="24"/>
                <w:szCs w:val="24"/>
              </w:rPr>
              <w:t xml:space="preserve">ai 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>tobulino komunikavimo kompetenciją</w:t>
            </w:r>
            <w:r w:rsidR="00DF5D78" w:rsidRPr="00BF7E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F5D78" w:rsidRPr="00BF7E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susipažino su knygų istorija bei formavo skaitymo įgūdžius.</w:t>
            </w:r>
          </w:p>
          <w:p w14:paraId="200C6784" w14:textId="22C8A890" w:rsidR="00BF7E27" w:rsidRPr="00BF7E27" w:rsidRDefault="00F666A5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F7E27">
              <w:rPr>
                <w:rFonts w:ascii="Times New Roman" w:hAnsi="Times New Roman"/>
                <w:sz w:val="24"/>
                <w:szCs w:val="24"/>
              </w:rPr>
              <w:t>E</w:t>
            </w:r>
            <w:r w:rsidR="00743770" w:rsidRPr="00BF7E27">
              <w:rPr>
                <w:rFonts w:ascii="Times New Roman" w:hAnsi="Times New Roman"/>
                <w:sz w:val="24"/>
                <w:szCs w:val="24"/>
              </w:rPr>
              <w:t xml:space="preserve">dukacinėse veiklose „Šiaurės šalių literatūros savaitė – </w:t>
            </w:r>
            <w:proofErr w:type="spellStart"/>
            <w:r w:rsidR="00743770" w:rsidRPr="00BF7E27">
              <w:rPr>
                <w:rFonts w:ascii="Times New Roman" w:hAnsi="Times New Roman"/>
                <w:sz w:val="24"/>
                <w:szCs w:val="24"/>
              </w:rPr>
              <w:t>Mamulė</w:t>
            </w:r>
            <w:proofErr w:type="spellEnd"/>
            <w:r w:rsidR="00743770" w:rsidRPr="00BF7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770" w:rsidRPr="00BF7E27">
              <w:rPr>
                <w:rFonts w:ascii="Times New Roman" w:hAnsi="Times New Roman"/>
                <w:sz w:val="24"/>
                <w:szCs w:val="24"/>
              </w:rPr>
              <w:t>Mū</w:t>
            </w:r>
            <w:proofErr w:type="spellEnd"/>
            <w:r w:rsidR="00743770" w:rsidRPr="00BF7E27">
              <w:rPr>
                <w:rFonts w:ascii="Times New Roman" w:hAnsi="Times New Roman"/>
                <w:sz w:val="24"/>
                <w:szCs w:val="24"/>
              </w:rPr>
              <w:t xml:space="preserve">“, </w:t>
            </w:r>
            <w:r w:rsidR="00154CE1">
              <w:rPr>
                <w:rFonts w:ascii="Times New Roman" w:hAnsi="Times New Roman"/>
                <w:sz w:val="24"/>
                <w:szCs w:val="24"/>
              </w:rPr>
              <w:t>„</w:t>
            </w:r>
            <w:r w:rsidR="00743770" w:rsidRPr="00BF7E27">
              <w:rPr>
                <w:rFonts w:ascii="Times New Roman" w:hAnsi="Times New Roman"/>
                <w:sz w:val="24"/>
                <w:szCs w:val="24"/>
              </w:rPr>
              <w:t>Maksas ir 92 musės</w:t>
            </w:r>
            <w:r w:rsidR="00154CE1">
              <w:rPr>
                <w:rFonts w:ascii="Times New Roman" w:hAnsi="Times New Roman"/>
                <w:sz w:val="24"/>
                <w:szCs w:val="24"/>
              </w:rPr>
              <w:t>“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CE1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75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154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DBD" w:rsidRPr="00BF7E27">
              <w:rPr>
                <w:rFonts w:ascii="Times New Roman" w:hAnsi="Times New Roman"/>
                <w:sz w:val="24"/>
                <w:szCs w:val="24"/>
              </w:rPr>
              <w:t xml:space="preserve">5-6 metų </w:t>
            </w:r>
            <w:r w:rsidR="00C37CC9" w:rsidRPr="00BF7E27">
              <w:rPr>
                <w:rFonts w:ascii="Times New Roman" w:hAnsi="Times New Roman"/>
                <w:bCs/>
                <w:sz w:val="24"/>
                <w:szCs w:val="24"/>
              </w:rPr>
              <w:t>ugdytini</w:t>
            </w:r>
            <w:r w:rsidR="00BB6DBD" w:rsidRPr="00BF7E27">
              <w:rPr>
                <w:rFonts w:ascii="Times New Roman" w:hAnsi="Times New Roman"/>
                <w:bCs/>
                <w:sz w:val="24"/>
                <w:szCs w:val="24"/>
              </w:rPr>
              <w:t>ų</w:t>
            </w:r>
            <w:r w:rsidR="00C37CC9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praplėtė šnekamosios kalbos žodyną, ugdėsi skaitymo, rašymo gebėjimus.</w:t>
            </w:r>
          </w:p>
          <w:p w14:paraId="475D2E1B" w14:textId="77777777" w:rsidR="00BF7E27" w:rsidRPr="00BF7E27" w:rsidRDefault="002A76AB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F7E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Baigiantiems priešmokyklinio ugdymo programą vaikams</w:t>
            </w:r>
            <w:r w:rsidR="003F0ADA" w:rsidRPr="00BF7E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BF7E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buvo 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 xml:space="preserve">organizuotas nuotolinis susitikimas su Raudondvario A. ir A. </w:t>
            </w:r>
            <w:proofErr w:type="spellStart"/>
            <w:r w:rsidRPr="00BF7E27">
              <w:rPr>
                <w:rFonts w:ascii="Times New Roman" w:hAnsi="Times New Roman"/>
                <w:sz w:val="24"/>
                <w:szCs w:val="24"/>
              </w:rPr>
              <w:t>Kriauzų</w:t>
            </w:r>
            <w:proofErr w:type="spellEnd"/>
            <w:r w:rsidRPr="00BF7E27">
              <w:rPr>
                <w:rFonts w:ascii="Times New Roman" w:hAnsi="Times New Roman"/>
                <w:sz w:val="24"/>
                <w:szCs w:val="24"/>
              </w:rPr>
              <w:t xml:space="preserve"> pradinės mokyklos mokytojomis ir mokiniais. Susitikimo metu vaikai susipažino su būsimomis mokytojomis. </w:t>
            </w:r>
          </w:p>
          <w:p w14:paraId="52441BDF" w14:textId="5D405610" w:rsidR="00BF7E27" w:rsidRPr="00BF7E27" w:rsidRDefault="001D272B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F7E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>rojektų „Pasitinku Adventą“</w:t>
            </w:r>
            <w:r w:rsidR="00926707" w:rsidRPr="00BF7E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7E27">
              <w:rPr>
                <w:rFonts w:ascii="Times New Roman" w:hAnsi="Times New Roman"/>
                <w:sz w:val="24"/>
                <w:szCs w:val="24"/>
              </w:rPr>
              <w:t xml:space="preserve">„Šv. Kalėdų stebuklas“ laikotarpiu </w:t>
            </w:r>
            <w:r w:rsidR="00743770" w:rsidRPr="00BF7E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Šv. Kūdikėlio Jėzaus Teresės bažnyčios klebonas monsinjoras A. Paulauskas </w:t>
            </w:r>
            <w:r w:rsidR="00C37CC9" w:rsidRPr="00BF7E27">
              <w:rPr>
                <w:rFonts w:ascii="Times New Roman" w:hAnsi="Times New Roman"/>
                <w:bCs/>
                <w:sz w:val="24"/>
                <w:szCs w:val="24"/>
              </w:rPr>
              <w:t>ugdytini</w:t>
            </w:r>
            <w:r w:rsidRPr="00BF7E27">
              <w:rPr>
                <w:rFonts w:ascii="Times New Roman" w:hAnsi="Times New Roman"/>
                <w:bCs/>
                <w:sz w:val="24"/>
                <w:szCs w:val="24"/>
              </w:rPr>
              <w:t>ams</w:t>
            </w:r>
            <w:r w:rsidR="00C37CC9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7E27">
              <w:rPr>
                <w:rFonts w:ascii="Times New Roman" w:hAnsi="Times New Roman"/>
                <w:bCs/>
                <w:sz w:val="24"/>
                <w:szCs w:val="24"/>
              </w:rPr>
              <w:t>pasakojo</w:t>
            </w:r>
            <w:r w:rsidR="00C37CC9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apie tradicin</w:t>
            </w:r>
            <w:r w:rsidR="00A46123" w:rsidRPr="00BF7E27">
              <w:rPr>
                <w:rFonts w:ascii="Times New Roman" w:hAnsi="Times New Roman"/>
                <w:bCs/>
                <w:sz w:val="24"/>
                <w:szCs w:val="24"/>
              </w:rPr>
              <w:t>ių</w:t>
            </w:r>
            <w:r w:rsidR="00C37CC9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religin</w:t>
            </w:r>
            <w:r w:rsidR="00A46123" w:rsidRPr="00BF7E27">
              <w:rPr>
                <w:rFonts w:ascii="Times New Roman" w:hAnsi="Times New Roman"/>
                <w:bCs/>
                <w:sz w:val="24"/>
                <w:szCs w:val="24"/>
              </w:rPr>
              <w:t>ių</w:t>
            </w:r>
            <w:r w:rsidR="00C37CC9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šven</w:t>
            </w:r>
            <w:r w:rsidR="00A46123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čių </w:t>
            </w:r>
            <w:r w:rsidRPr="00BF7E27">
              <w:rPr>
                <w:rFonts w:ascii="Times New Roman" w:hAnsi="Times New Roman"/>
                <w:bCs/>
                <w:sz w:val="24"/>
                <w:szCs w:val="24"/>
              </w:rPr>
              <w:t>simbolius</w:t>
            </w:r>
            <w:r w:rsidR="00E27B7E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7B71BA" w:rsidRPr="00BF7E27">
              <w:rPr>
                <w:rFonts w:ascii="Times New Roman" w:hAnsi="Times New Roman"/>
                <w:bCs/>
                <w:sz w:val="24"/>
                <w:szCs w:val="24"/>
              </w:rPr>
              <w:t>priešmokyklinio ugdymo grupių</w:t>
            </w:r>
            <w:r w:rsidR="00E27B7E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vaikus supažindino su bažnyčios pastatu ir sakralinėmis vertybėmis. </w:t>
            </w:r>
            <w:r w:rsidR="00421B9C" w:rsidRPr="00BF7E27">
              <w:rPr>
                <w:rFonts w:ascii="Times New Roman" w:hAnsi="Times New Roman"/>
                <w:bCs/>
                <w:sz w:val="24"/>
                <w:szCs w:val="24"/>
              </w:rPr>
              <w:t>Projekte dalyvavo</w:t>
            </w:r>
            <w:r w:rsidR="007B71BA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421B9C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5</w:t>
            </w:r>
            <w:r w:rsidR="00B3732F" w:rsidRPr="00BF7E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21B9C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B3732F" w:rsidRPr="00BF7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110C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ugdytinių. </w:t>
            </w:r>
          </w:p>
          <w:p w14:paraId="6874BB3C" w14:textId="18AB8C0F" w:rsidR="00BF7E27" w:rsidRPr="00BF7E27" w:rsidRDefault="00FE74ED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F7E27">
              <w:rPr>
                <w:rStyle w:val="Grietas"/>
                <w:rFonts w:ascii="Times New Roman" w:hAnsi="Times New Roman"/>
                <w:b w:val="0"/>
                <w:spacing w:val="2"/>
                <w:sz w:val="24"/>
                <w:szCs w:val="24"/>
                <w:shd w:val="clear" w:color="auto" w:fill="FFFFFF"/>
              </w:rPr>
              <w:t>Kauno apskrities policijos bendruomenės pareigūnai</w:t>
            </w:r>
            <w:r w:rsidRPr="00BF7E27">
              <w:rPr>
                <w:rStyle w:val="Grietas"/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  <w:r w:rsidR="00743770" w:rsidRPr="00BF7E27">
              <w:rPr>
                <w:rFonts w:ascii="Times New Roman" w:hAnsi="Times New Roman"/>
                <w:sz w:val="24"/>
                <w:szCs w:val="24"/>
              </w:rPr>
              <w:t>dalyvavo saugaus elgesio įgūdžių ugdymo akcijoje „Jeigu būsi atsargus, saugiai grįši į namus“.</w:t>
            </w:r>
            <w:r w:rsidR="00A76532" w:rsidRPr="00BF7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6005" w:rsidRPr="00BF7E27">
              <w:rPr>
                <w:rFonts w:ascii="Times New Roman" w:hAnsi="Times New Roman"/>
                <w:sz w:val="24"/>
                <w:szCs w:val="24"/>
              </w:rPr>
              <w:t xml:space="preserve">77 </w:t>
            </w:r>
            <w:r w:rsidR="00723C71">
              <w:rPr>
                <w:rFonts w:ascii="Times New Roman" w:hAnsi="Times New Roman"/>
                <w:sz w:val="24"/>
                <w:szCs w:val="24"/>
              </w:rPr>
              <w:t>proc.</w:t>
            </w:r>
            <w:r w:rsidR="00ED6005" w:rsidRPr="00BF7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EF8" w:rsidRPr="00BF7E27">
              <w:rPr>
                <w:rFonts w:ascii="Times New Roman" w:hAnsi="Times New Roman"/>
                <w:sz w:val="24"/>
                <w:szCs w:val="24"/>
              </w:rPr>
              <w:t xml:space="preserve"> ugdytinių mokėsi saugiai pereiti gatvę</w:t>
            </w:r>
            <w:r w:rsidR="00535C02" w:rsidRPr="00BF7E27">
              <w:rPr>
                <w:rFonts w:ascii="Times New Roman" w:hAnsi="Times New Roman"/>
                <w:sz w:val="24"/>
                <w:szCs w:val="24"/>
              </w:rPr>
              <w:t>,</w:t>
            </w:r>
            <w:r w:rsidR="00ED6005" w:rsidRPr="00BF7E27">
              <w:rPr>
                <w:rFonts w:ascii="Times New Roman" w:hAnsi="Times New Roman"/>
                <w:sz w:val="24"/>
                <w:szCs w:val="24"/>
              </w:rPr>
              <w:t xml:space="preserve"> analizavo šviesoforo spalvų reikšmes,</w:t>
            </w:r>
            <w:r w:rsidR="00535C02" w:rsidRPr="00BF7E27">
              <w:rPr>
                <w:rFonts w:ascii="Times New Roman" w:hAnsi="Times New Roman"/>
                <w:sz w:val="24"/>
                <w:szCs w:val="24"/>
              </w:rPr>
              <w:t xml:space="preserve"> tobulino bendravimo įgūdžius</w:t>
            </w:r>
            <w:r w:rsidR="005B0ACB" w:rsidRPr="00BF7E27">
              <w:rPr>
                <w:rFonts w:ascii="Times New Roman" w:hAnsi="Times New Roman"/>
                <w:sz w:val="24"/>
                <w:szCs w:val="24"/>
              </w:rPr>
              <w:t xml:space="preserve"> su policijos pareigūnais. </w:t>
            </w:r>
          </w:p>
          <w:p w14:paraId="783C98CC" w14:textId="77777777" w:rsidR="00177BC0" w:rsidRPr="00177BC0" w:rsidRDefault="00E44868" w:rsidP="00E50947">
            <w:pPr>
              <w:pStyle w:val="Sraopastraipa"/>
              <w:numPr>
                <w:ilvl w:val="0"/>
                <w:numId w:val="23"/>
              </w:numPr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F7E27">
              <w:rPr>
                <w:rFonts w:ascii="Times New Roman" w:hAnsi="Times New Roman"/>
                <w:bCs/>
                <w:sz w:val="24"/>
                <w:szCs w:val="24"/>
              </w:rPr>
              <w:t>Ugdytiniai lankydami</w:t>
            </w:r>
            <w:r w:rsidR="00743770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2E61" w:rsidRPr="00BF7E27">
              <w:rPr>
                <w:rFonts w:ascii="Times New Roman" w:hAnsi="Times New Roman"/>
                <w:bCs/>
                <w:sz w:val="24"/>
                <w:szCs w:val="24"/>
              </w:rPr>
              <w:t>socialini</w:t>
            </w:r>
            <w:r w:rsidRPr="00BF7E27">
              <w:rPr>
                <w:rFonts w:ascii="Times New Roman" w:hAnsi="Times New Roman"/>
                <w:bCs/>
                <w:sz w:val="24"/>
                <w:szCs w:val="24"/>
              </w:rPr>
              <w:t>us</w:t>
            </w:r>
            <w:r w:rsidR="00B42E61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partneri</w:t>
            </w:r>
            <w:r w:rsidRPr="00BF7E27">
              <w:rPr>
                <w:rFonts w:ascii="Times New Roman" w:hAnsi="Times New Roman"/>
                <w:bCs/>
                <w:sz w:val="24"/>
                <w:szCs w:val="24"/>
              </w:rPr>
              <w:t>us akcijų</w:t>
            </w:r>
            <w:r w:rsidR="003564C6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„</w:t>
            </w:r>
            <w:r w:rsidR="006756A2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Sveikinu Lietuvą“, </w:t>
            </w:r>
            <w:r w:rsidR="003564C6" w:rsidRPr="00BF7E27">
              <w:rPr>
                <w:rFonts w:ascii="Times New Roman" w:hAnsi="Times New Roman"/>
                <w:bCs/>
                <w:sz w:val="24"/>
                <w:szCs w:val="24"/>
              </w:rPr>
              <w:t>„Kai šviečia žibintai“, „Senjorų diena“</w:t>
            </w:r>
            <w:r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metu</w:t>
            </w:r>
            <w:r w:rsidR="00743770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64851" w:rsidRPr="00BF7E27">
              <w:rPr>
                <w:rFonts w:ascii="Times New Roman" w:hAnsi="Times New Roman"/>
                <w:bCs/>
                <w:sz w:val="24"/>
                <w:szCs w:val="24"/>
              </w:rPr>
              <w:t>domėjosi</w:t>
            </w:r>
            <w:r w:rsidR="00743770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artimiausia aplinka, </w:t>
            </w:r>
            <w:r w:rsidR="00564851" w:rsidRPr="00BF7E27">
              <w:rPr>
                <w:rFonts w:ascii="Times New Roman" w:hAnsi="Times New Roman"/>
                <w:bCs/>
                <w:sz w:val="24"/>
                <w:szCs w:val="24"/>
              </w:rPr>
              <w:t>plėtė pažintines</w:t>
            </w:r>
            <w:r w:rsidR="00B63DEB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ir komun</w:t>
            </w:r>
            <w:r w:rsidR="00456645" w:rsidRPr="00BF7E2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B63DEB" w:rsidRPr="00BF7E27">
              <w:rPr>
                <w:rFonts w:ascii="Times New Roman" w:hAnsi="Times New Roman"/>
                <w:bCs/>
                <w:sz w:val="24"/>
                <w:szCs w:val="24"/>
              </w:rPr>
              <w:t>kavimo</w:t>
            </w:r>
            <w:r w:rsidR="00564851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kompetencijas</w:t>
            </w:r>
            <w:r w:rsidR="00641FAB" w:rsidRPr="00BF7E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43770" w:rsidRPr="00BF7E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A31537C" w14:textId="7688C6B9" w:rsidR="00743770" w:rsidRPr="00BF7E27" w:rsidRDefault="00D154AC" w:rsidP="00E50947">
            <w:pPr>
              <w:pStyle w:val="Sraopastraipa"/>
              <w:tabs>
                <w:tab w:val="left" w:pos="174"/>
              </w:tabs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F7E27">
              <w:rPr>
                <w:rFonts w:ascii="Times New Roman" w:hAnsi="Times New Roman"/>
                <w:sz w:val="24"/>
              </w:rPr>
              <w:t xml:space="preserve">Veiklos kokybės įsivertinimo rodiklis </w:t>
            </w:r>
            <w:r w:rsidR="006B15D1" w:rsidRPr="00BF7E27">
              <w:rPr>
                <w:rFonts w:ascii="Times New Roman" w:hAnsi="Times New Roman"/>
                <w:sz w:val="24"/>
              </w:rPr>
              <w:t>„Mokyklos vidaus ir išoriniai ryšiai“ 3,65</w:t>
            </w:r>
            <w:r w:rsidR="005B7C62" w:rsidRPr="00BF7E27"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0FB2C210" w14:textId="6DD99BD9" w:rsidR="00CD7594" w:rsidRPr="005A01DE" w:rsidRDefault="00CD7594" w:rsidP="00E50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43DB824" w14:textId="0942BB93" w:rsidR="00584AA2" w:rsidRPr="005A01DE" w:rsidRDefault="00267F76" w:rsidP="00E50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A01DE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ŠVIETIMO KOKYBĖS RODIKLIAI</w:t>
      </w:r>
    </w:p>
    <w:p w14:paraId="6022AD40" w14:textId="77777777" w:rsidR="005477B9" w:rsidRPr="005A01DE" w:rsidRDefault="005477B9" w:rsidP="00E50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067" w:type="dxa"/>
        <w:tblLayout w:type="fixed"/>
        <w:tblLook w:val="04A0" w:firstRow="1" w:lastRow="0" w:firstColumn="1" w:lastColumn="0" w:noHBand="0" w:noVBand="1"/>
      </w:tblPr>
      <w:tblGrid>
        <w:gridCol w:w="2952"/>
        <w:gridCol w:w="1267"/>
        <w:gridCol w:w="844"/>
        <w:gridCol w:w="704"/>
        <w:gridCol w:w="1741"/>
        <w:gridCol w:w="1559"/>
      </w:tblGrid>
      <w:tr w:rsidR="0044502A" w:rsidRPr="005A01DE" w14:paraId="6127D7F9" w14:textId="77777777" w:rsidTr="002832EA">
        <w:trPr>
          <w:trHeight w:val="288"/>
        </w:trPr>
        <w:tc>
          <w:tcPr>
            <w:tcW w:w="7508" w:type="dxa"/>
            <w:gridSpan w:val="5"/>
          </w:tcPr>
          <w:p w14:paraId="284FFD88" w14:textId="48FE521C" w:rsidR="0044502A" w:rsidRPr="005A01DE" w:rsidRDefault="0044502A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Rodiklis</w:t>
            </w:r>
          </w:p>
        </w:tc>
        <w:tc>
          <w:tcPr>
            <w:tcW w:w="1559" w:type="dxa"/>
          </w:tcPr>
          <w:p w14:paraId="5B9E40C6" w14:textId="2684964C" w:rsidR="0044502A" w:rsidRPr="005A01DE" w:rsidRDefault="0044502A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Mokykloje</w:t>
            </w:r>
          </w:p>
        </w:tc>
      </w:tr>
      <w:tr w:rsidR="00634A65" w:rsidRPr="005A01DE" w14:paraId="716BD320" w14:textId="77777777" w:rsidTr="002832EA">
        <w:trPr>
          <w:trHeight w:val="288"/>
        </w:trPr>
        <w:tc>
          <w:tcPr>
            <w:tcW w:w="7508" w:type="dxa"/>
            <w:gridSpan w:val="5"/>
          </w:tcPr>
          <w:p w14:paraId="72B47438" w14:textId="15BE34D8" w:rsidR="00634A65" w:rsidRPr="005A01DE" w:rsidRDefault="00634A65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Bendras mokinių skaičius</w:t>
            </w:r>
          </w:p>
        </w:tc>
        <w:tc>
          <w:tcPr>
            <w:tcW w:w="1559" w:type="dxa"/>
          </w:tcPr>
          <w:p w14:paraId="0FDB76DE" w14:textId="074EA839" w:rsidR="00634A65" w:rsidRPr="005A01DE" w:rsidRDefault="001375DF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634A65" w:rsidRPr="005A01DE" w14:paraId="475AE8E0" w14:textId="77777777" w:rsidTr="002832EA">
        <w:trPr>
          <w:trHeight w:val="275"/>
        </w:trPr>
        <w:tc>
          <w:tcPr>
            <w:tcW w:w="7508" w:type="dxa"/>
            <w:gridSpan w:val="5"/>
          </w:tcPr>
          <w:p w14:paraId="13A70385" w14:textId="18CD4434" w:rsidR="00634A65" w:rsidRPr="005A01DE" w:rsidRDefault="00634A65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Iš jų:</w:t>
            </w:r>
          </w:p>
        </w:tc>
        <w:tc>
          <w:tcPr>
            <w:tcW w:w="1559" w:type="dxa"/>
          </w:tcPr>
          <w:p w14:paraId="093EC010" w14:textId="77777777" w:rsidR="00634A65" w:rsidRPr="005A01DE" w:rsidRDefault="00634A65" w:rsidP="00E50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DA1" w:rsidRPr="005A01DE" w14:paraId="63971609" w14:textId="77777777" w:rsidTr="002832EA">
        <w:trPr>
          <w:trHeight w:val="288"/>
        </w:trPr>
        <w:tc>
          <w:tcPr>
            <w:tcW w:w="7508" w:type="dxa"/>
            <w:gridSpan w:val="5"/>
            <w:vAlign w:val="bottom"/>
          </w:tcPr>
          <w:p w14:paraId="00B90456" w14:textId="1D184504" w:rsidR="00B76DA1" w:rsidRPr="005A01DE" w:rsidRDefault="00B76DA1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Ikimokyklinio ugdymo </w:t>
            </w:r>
            <w:r w:rsidR="00634A65"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mokiniai</w:t>
            </w:r>
          </w:p>
        </w:tc>
        <w:tc>
          <w:tcPr>
            <w:tcW w:w="1559" w:type="dxa"/>
          </w:tcPr>
          <w:p w14:paraId="54E801BA" w14:textId="33C5B0C0" w:rsidR="00B76DA1" w:rsidRPr="005A01DE" w:rsidRDefault="007718AC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B76DA1" w:rsidRPr="005A01DE" w14:paraId="365AA5E2" w14:textId="77777777" w:rsidTr="002832EA">
        <w:trPr>
          <w:trHeight w:val="288"/>
        </w:trPr>
        <w:tc>
          <w:tcPr>
            <w:tcW w:w="7508" w:type="dxa"/>
            <w:gridSpan w:val="5"/>
            <w:vAlign w:val="bottom"/>
          </w:tcPr>
          <w:p w14:paraId="7F4F4CE5" w14:textId="0418DA6F" w:rsidR="00B76DA1" w:rsidRPr="005A01DE" w:rsidRDefault="00B76DA1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Priešmokyklinio ugdymo </w:t>
            </w:r>
            <w:r w:rsidR="00634A65"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mokiniai</w:t>
            </w:r>
          </w:p>
        </w:tc>
        <w:tc>
          <w:tcPr>
            <w:tcW w:w="1559" w:type="dxa"/>
          </w:tcPr>
          <w:p w14:paraId="2045F1D1" w14:textId="6849A32B" w:rsidR="00B76DA1" w:rsidRPr="005A01DE" w:rsidRDefault="007718AC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76DA1" w:rsidRPr="005A01DE" w14:paraId="7BE40163" w14:textId="77777777" w:rsidTr="002832EA">
        <w:trPr>
          <w:trHeight w:val="288"/>
        </w:trPr>
        <w:tc>
          <w:tcPr>
            <w:tcW w:w="7508" w:type="dxa"/>
            <w:gridSpan w:val="5"/>
          </w:tcPr>
          <w:p w14:paraId="2866BB19" w14:textId="6A05FD06" w:rsidR="00B76DA1" w:rsidRPr="005A01DE" w:rsidRDefault="00B76DA1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Nepatenkintų prašymų skaičius</w:t>
            </w:r>
            <w:r w:rsidR="00634A65" w:rsidRPr="005A01DE">
              <w:rPr>
                <w:rFonts w:ascii="Times New Roman" w:hAnsi="Times New Roman"/>
                <w:sz w:val="24"/>
                <w:szCs w:val="24"/>
              </w:rPr>
              <w:t xml:space="preserve"> (pirmu pasirinkimu) spalio 1 d.</w:t>
            </w:r>
          </w:p>
        </w:tc>
        <w:tc>
          <w:tcPr>
            <w:tcW w:w="1559" w:type="dxa"/>
          </w:tcPr>
          <w:p w14:paraId="082483E1" w14:textId="47C6F76B" w:rsidR="00B76DA1" w:rsidRPr="005A01DE" w:rsidRDefault="00DE6378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17999" w:rsidRPr="005A01DE" w14:paraId="3198614B" w14:textId="77777777" w:rsidTr="002832EA">
        <w:trPr>
          <w:trHeight w:val="288"/>
        </w:trPr>
        <w:tc>
          <w:tcPr>
            <w:tcW w:w="7508" w:type="dxa"/>
            <w:gridSpan w:val="5"/>
          </w:tcPr>
          <w:p w14:paraId="4432646F" w14:textId="257E176D" w:rsidR="00D17999" w:rsidRPr="005A01DE" w:rsidRDefault="00D17999" w:rsidP="00E50947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Specialiųjų ugdymosi poreikių turinčių mokinių skaičius</w:t>
            </w:r>
          </w:p>
        </w:tc>
        <w:tc>
          <w:tcPr>
            <w:tcW w:w="1559" w:type="dxa"/>
          </w:tcPr>
          <w:p w14:paraId="5C43D6E8" w14:textId="110E7314" w:rsidR="00D17999" w:rsidRPr="005A01DE" w:rsidRDefault="003F4E88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D17999" w:rsidRPr="005A01DE" w14:paraId="2769242A" w14:textId="77777777" w:rsidTr="002832EA">
        <w:trPr>
          <w:trHeight w:val="288"/>
        </w:trPr>
        <w:tc>
          <w:tcPr>
            <w:tcW w:w="7508" w:type="dxa"/>
            <w:gridSpan w:val="5"/>
          </w:tcPr>
          <w:p w14:paraId="358DBCAC" w14:textId="77777777" w:rsidR="00D17999" w:rsidRPr="005A01DE" w:rsidRDefault="00D17999" w:rsidP="00E50947">
            <w:pPr>
              <w:rPr>
                <w:rFonts w:ascii="Times New Roman" w:hAnsi="Times New Roman"/>
                <w:sz w:val="24"/>
                <w:szCs w:val="24"/>
                <w:shd w:val="clear" w:color="auto" w:fill="ACB9CA" w:themeFill="text2" w:themeFillTint="66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Specialiųjų ugdymosi poreikių turinčių mokinių dalis (</w:t>
            </w:r>
            <w:r w:rsidRPr="005A01DE">
              <w:rPr>
                <w:rFonts w:ascii="Times New Roman" w:hAnsi="Times New Roman"/>
                <w:sz w:val="24"/>
                <w:szCs w:val="24"/>
              </w:rPr>
              <w:t>proc.)</w:t>
            </w:r>
          </w:p>
        </w:tc>
        <w:tc>
          <w:tcPr>
            <w:tcW w:w="1559" w:type="dxa"/>
          </w:tcPr>
          <w:p w14:paraId="198BE8A8" w14:textId="70950402" w:rsidR="00D17999" w:rsidRPr="005A01DE" w:rsidRDefault="00747DF7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23</w:t>
            </w:r>
            <w:r w:rsidR="00CA12C6" w:rsidRPr="005A01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70ECA" w:rsidRPr="005A01DE" w14:paraId="3744019C" w14:textId="77777777" w:rsidTr="002832EA">
        <w:trPr>
          <w:trHeight w:val="563"/>
        </w:trPr>
        <w:tc>
          <w:tcPr>
            <w:tcW w:w="7508" w:type="dxa"/>
            <w:gridSpan w:val="5"/>
          </w:tcPr>
          <w:p w14:paraId="13E41A42" w14:textId="2EF1F687" w:rsidR="00F70ECA" w:rsidRPr="005A01DE" w:rsidRDefault="00F70ECA" w:rsidP="00E50947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01D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Negalią turinčių mokinių dalis nuo mokinių, turinčių specialiųjų ugdymosi poreikių</w:t>
            </w:r>
            <w:r w:rsidR="008C15EF" w:rsidRPr="005A01D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(išskyrus dėl išskirtinių gabumų)</w:t>
            </w:r>
            <w:r w:rsidRPr="005A01D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, ugdomų integruotai mokykloje</w:t>
            </w:r>
          </w:p>
        </w:tc>
        <w:tc>
          <w:tcPr>
            <w:tcW w:w="1559" w:type="dxa"/>
          </w:tcPr>
          <w:p w14:paraId="30D0045C" w14:textId="41579760" w:rsidR="00F70ECA" w:rsidRPr="005A01DE" w:rsidRDefault="00EC3E8E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9,4</w:t>
            </w:r>
            <w:r w:rsidR="00CA12C6" w:rsidRPr="005A01DE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</w:p>
        </w:tc>
      </w:tr>
      <w:tr w:rsidR="00D17999" w:rsidRPr="005A01DE" w14:paraId="59AE1C15" w14:textId="77777777" w:rsidTr="002832EA">
        <w:trPr>
          <w:trHeight w:val="576"/>
        </w:trPr>
        <w:tc>
          <w:tcPr>
            <w:tcW w:w="4219" w:type="dxa"/>
            <w:gridSpan w:val="2"/>
            <w:vAlign w:val="center"/>
          </w:tcPr>
          <w:p w14:paraId="3B002FB7" w14:textId="77777777" w:rsidR="00D17999" w:rsidRPr="005A01DE" w:rsidRDefault="00D17999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lastRenderedPageBreak/>
              <w:t>Darbuotojai</w:t>
            </w:r>
          </w:p>
        </w:tc>
        <w:tc>
          <w:tcPr>
            <w:tcW w:w="1548" w:type="dxa"/>
            <w:gridSpan w:val="2"/>
          </w:tcPr>
          <w:p w14:paraId="11335414" w14:textId="77777777" w:rsidR="00D17999" w:rsidRPr="005A01DE" w:rsidRDefault="00D17999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Skirtų etatų skaičius</w:t>
            </w:r>
          </w:p>
        </w:tc>
        <w:tc>
          <w:tcPr>
            <w:tcW w:w="1741" w:type="dxa"/>
          </w:tcPr>
          <w:p w14:paraId="792D3983" w14:textId="77777777" w:rsidR="00D17999" w:rsidRPr="005A01DE" w:rsidRDefault="00D17999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Užimtų etatų skaičius</w:t>
            </w:r>
          </w:p>
        </w:tc>
        <w:tc>
          <w:tcPr>
            <w:tcW w:w="1559" w:type="dxa"/>
          </w:tcPr>
          <w:p w14:paraId="570443E9" w14:textId="77777777" w:rsidR="00D17999" w:rsidRPr="005A01DE" w:rsidRDefault="00D17999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Darbuotojų skaičius</w:t>
            </w:r>
          </w:p>
        </w:tc>
      </w:tr>
      <w:tr w:rsidR="00D17999" w:rsidRPr="005A01DE" w14:paraId="2D348E0E" w14:textId="77777777" w:rsidTr="002832EA">
        <w:trPr>
          <w:trHeight w:val="288"/>
        </w:trPr>
        <w:tc>
          <w:tcPr>
            <w:tcW w:w="4219" w:type="dxa"/>
            <w:gridSpan w:val="2"/>
            <w:vAlign w:val="bottom"/>
          </w:tcPr>
          <w:p w14:paraId="077834B0" w14:textId="77777777" w:rsidR="00D17999" w:rsidRPr="005A01DE" w:rsidRDefault="00D17999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1548" w:type="dxa"/>
            <w:gridSpan w:val="2"/>
          </w:tcPr>
          <w:p w14:paraId="2989FC5C" w14:textId="4B12CA0F" w:rsidR="00D17999" w:rsidRPr="005A01DE" w:rsidRDefault="0036374F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</w:tcPr>
          <w:p w14:paraId="2DA326A5" w14:textId="7A5A009A" w:rsidR="00D17999" w:rsidRPr="005A01DE" w:rsidRDefault="0036374F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70E5DE2" w14:textId="6FB59EC8" w:rsidR="00D17999" w:rsidRPr="005A01DE" w:rsidRDefault="0036374F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7999" w:rsidRPr="005A01DE" w14:paraId="185E0CBF" w14:textId="77777777" w:rsidTr="002832EA">
        <w:trPr>
          <w:trHeight w:val="288"/>
        </w:trPr>
        <w:tc>
          <w:tcPr>
            <w:tcW w:w="4219" w:type="dxa"/>
            <w:gridSpan w:val="2"/>
            <w:vAlign w:val="bottom"/>
          </w:tcPr>
          <w:p w14:paraId="543A7897" w14:textId="77777777" w:rsidR="00D17999" w:rsidRPr="005A01DE" w:rsidRDefault="00D17999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Pavaduotojas ugdymui</w:t>
            </w:r>
          </w:p>
        </w:tc>
        <w:tc>
          <w:tcPr>
            <w:tcW w:w="1548" w:type="dxa"/>
            <w:gridSpan w:val="2"/>
          </w:tcPr>
          <w:p w14:paraId="623119F6" w14:textId="2ADE8315" w:rsidR="00D17999" w:rsidRPr="005A01DE" w:rsidRDefault="0036374F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</w:tcPr>
          <w:p w14:paraId="10BDDBCB" w14:textId="69D60922" w:rsidR="00D17999" w:rsidRPr="005A01DE" w:rsidRDefault="0036374F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EA5C406" w14:textId="2599428A" w:rsidR="00D17999" w:rsidRPr="005A01DE" w:rsidRDefault="0036374F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7999" w:rsidRPr="005A01DE" w14:paraId="4E0932A6" w14:textId="77777777" w:rsidTr="002832EA">
        <w:trPr>
          <w:trHeight w:val="288"/>
        </w:trPr>
        <w:tc>
          <w:tcPr>
            <w:tcW w:w="4219" w:type="dxa"/>
            <w:gridSpan w:val="2"/>
            <w:vAlign w:val="bottom"/>
          </w:tcPr>
          <w:p w14:paraId="6B1BCACF" w14:textId="77777777" w:rsidR="00D17999" w:rsidRPr="005A01DE" w:rsidRDefault="00D17999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Pavaduotojas ūkio reikalams (ūkvedys)</w:t>
            </w:r>
          </w:p>
        </w:tc>
        <w:tc>
          <w:tcPr>
            <w:tcW w:w="1548" w:type="dxa"/>
            <w:gridSpan w:val="2"/>
          </w:tcPr>
          <w:p w14:paraId="244055B8" w14:textId="35578A1B" w:rsidR="00D17999" w:rsidRPr="005A01DE" w:rsidRDefault="0036374F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</w:tcPr>
          <w:p w14:paraId="53254AAF" w14:textId="53293A7D" w:rsidR="00D17999" w:rsidRPr="005A01DE" w:rsidRDefault="0036374F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8AF096B" w14:textId="039A608F" w:rsidR="00D17999" w:rsidRPr="005A01DE" w:rsidRDefault="0036374F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7999" w:rsidRPr="005A01DE" w14:paraId="530B4894" w14:textId="77777777" w:rsidTr="002832EA">
        <w:trPr>
          <w:trHeight w:val="288"/>
        </w:trPr>
        <w:tc>
          <w:tcPr>
            <w:tcW w:w="4219" w:type="dxa"/>
            <w:gridSpan w:val="2"/>
            <w:vAlign w:val="bottom"/>
          </w:tcPr>
          <w:p w14:paraId="51E8EFE8" w14:textId="77777777" w:rsidR="00D17999" w:rsidRPr="005A01DE" w:rsidRDefault="00D17999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Ikimokyklinio ugdymo mokytojai</w:t>
            </w:r>
          </w:p>
        </w:tc>
        <w:tc>
          <w:tcPr>
            <w:tcW w:w="1548" w:type="dxa"/>
            <w:gridSpan w:val="2"/>
          </w:tcPr>
          <w:p w14:paraId="70487CCE" w14:textId="6E148E6C" w:rsidR="00D17999" w:rsidRPr="005A01DE" w:rsidRDefault="00AA1642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17,25</w:t>
            </w:r>
          </w:p>
        </w:tc>
        <w:tc>
          <w:tcPr>
            <w:tcW w:w="1741" w:type="dxa"/>
          </w:tcPr>
          <w:p w14:paraId="27E8EFC3" w14:textId="56B9DAE8" w:rsidR="00D17999" w:rsidRPr="005A01DE" w:rsidRDefault="00AA1642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17,25</w:t>
            </w:r>
          </w:p>
        </w:tc>
        <w:tc>
          <w:tcPr>
            <w:tcW w:w="1559" w:type="dxa"/>
          </w:tcPr>
          <w:p w14:paraId="2E42C84F" w14:textId="6A0F07E3" w:rsidR="00D17999" w:rsidRPr="005A01DE" w:rsidRDefault="00AA1642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17999" w:rsidRPr="005A01DE" w14:paraId="0E9899B2" w14:textId="77777777" w:rsidTr="002832EA">
        <w:trPr>
          <w:trHeight w:val="275"/>
        </w:trPr>
        <w:tc>
          <w:tcPr>
            <w:tcW w:w="4219" w:type="dxa"/>
            <w:gridSpan w:val="2"/>
            <w:vAlign w:val="bottom"/>
          </w:tcPr>
          <w:p w14:paraId="72EC3359" w14:textId="77777777" w:rsidR="00D17999" w:rsidRPr="005A01DE" w:rsidRDefault="00D17999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Priešmokyklinio ugdymo mokytojai</w:t>
            </w:r>
          </w:p>
        </w:tc>
        <w:tc>
          <w:tcPr>
            <w:tcW w:w="1548" w:type="dxa"/>
            <w:gridSpan w:val="2"/>
          </w:tcPr>
          <w:p w14:paraId="6A7AD883" w14:textId="208C4948" w:rsidR="00D17999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1" w:type="dxa"/>
          </w:tcPr>
          <w:p w14:paraId="05D10B1C" w14:textId="40E4221A" w:rsidR="00D17999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FA3EBC4" w14:textId="0AFD1C36" w:rsidR="00D17999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74373" w:rsidRPr="005A01DE" w14:paraId="398E86D3" w14:textId="77777777" w:rsidTr="002832EA">
        <w:trPr>
          <w:trHeight w:val="288"/>
        </w:trPr>
        <w:tc>
          <w:tcPr>
            <w:tcW w:w="4219" w:type="dxa"/>
            <w:gridSpan w:val="2"/>
            <w:vAlign w:val="bottom"/>
          </w:tcPr>
          <w:p w14:paraId="1652263C" w14:textId="180AA84F" w:rsidR="00074373" w:rsidRPr="005A01DE" w:rsidRDefault="00074373" w:rsidP="00E50947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Meninio ugdymo mokytojas </w:t>
            </w:r>
          </w:p>
        </w:tc>
        <w:tc>
          <w:tcPr>
            <w:tcW w:w="1548" w:type="dxa"/>
            <w:gridSpan w:val="2"/>
          </w:tcPr>
          <w:p w14:paraId="68919680" w14:textId="6BE7904D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</w:tcPr>
          <w:p w14:paraId="34478A03" w14:textId="2D97BD41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78662F1" w14:textId="31443404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4373" w:rsidRPr="005A01DE" w14:paraId="4B8C8B34" w14:textId="77777777" w:rsidTr="002832EA">
        <w:trPr>
          <w:trHeight w:val="288"/>
        </w:trPr>
        <w:tc>
          <w:tcPr>
            <w:tcW w:w="4219" w:type="dxa"/>
            <w:gridSpan w:val="2"/>
            <w:vAlign w:val="bottom"/>
          </w:tcPr>
          <w:p w14:paraId="0F4CECD3" w14:textId="77777777" w:rsidR="00074373" w:rsidRPr="005A01DE" w:rsidRDefault="00074373" w:rsidP="00E50947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 xml:space="preserve">Nepedagoginiai darbuotojai </w:t>
            </w:r>
          </w:p>
        </w:tc>
        <w:tc>
          <w:tcPr>
            <w:tcW w:w="1548" w:type="dxa"/>
            <w:gridSpan w:val="2"/>
          </w:tcPr>
          <w:p w14:paraId="1526261C" w14:textId="1A150835" w:rsidR="00074373" w:rsidRPr="005A01DE" w:rsidRDefault="00C56FB4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25,75</w:t>
            </w:r>
          </w:p>
        </w:tc>
        <w:tc>
          <w:tcPr>
            <w:tcW w:w="1741" w:type="dxa"/>
          </w:tcPr>
          <w:p w14:paraId="7390B046" w14:textId="03E66E93" w:rsidR="00074373" w:rsidRPr="005A01DE" w:rsidRDefault="00C56FB4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25,75</w:t>
            </w:r>
          </w:p>
        </w:tc>
        <w:tc>
          <w:tcPr>
            <w:tcW w:w="1559" w:type="dxa"/>
          </w:tcPr>
          <w:p w14:paraId="10C75ECD" w14:textId="1EFCD45C" w:rsidR="00074373" w:rsidRPr="005A01DE" w:rsidRDefault="001A353D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2</w:t>
            </w:r>
            <w:r w:rsidR="00850696" w:rsidRPr="005A01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74373" w:rsidRPr="005A01DE" w14:paraId="593A4048" w14:textId="77777777" w:rsidTr="002832EA">
        <w:trPr>
          <w:trHeight w:val="288"/>
        </w:trPr>
        <w:tc>
          <w:tcPr>
            <w:tcW w:w="7508" w:type="dxa"/>
            <w:gridSpan w:val="5"/>
          </w:tcPr>
          <w:p w14:paraId="703067C1" w14:textId="36696582" w:rsidR="00074373" w:rsidRPr="005A01DE" w:rsidRDefault="00074373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kern w:val="24"/>
                <w:sz w:val="24"/>
                <w:szCs w:val="24"/>
              </w:rPr>
              <w:t xml:space="preserve">Mokytojų, dirbančių pilnu (ir didesniu) etatu, dalis </w:t>
            </w: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(proc.)</w:t>
            </w:r>
          </w:p>
        </w:tc>
        <w:tc>
          <w:tcPr>
            <w:tcW w:w="1559" w:type="dxa"/>
          </w:tcPr>
          <w:p w14:paraId="0C093B72" w14:textId="58572340" w:rsidR="00074373" w:rsidRPr="005A01DE" w:rsidRDefault="001A353D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074373" w:rsidRPr="005A01DE" w14:paraId="6580FA4F" w14:textId="77777777" w:rsidTr="002832EA">
        <w:trPr>
          <w:trHeight w:val="288"/>
        </w:trPr>
        <w:tc>
          <w:tcPr>
            <w:tcW w:w="7508" w:type="dxa"/>
            <w:gridSpan w:val="5"/>
          </w:tcPr>
          <w:p w14:paraId="70359162" w14:textId="0393C852" w:rsidR="00074373" w:rsidRPr="005A01DE" w:rsidRDefault="00074373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kern w:val="24"/>
                <w:sz w:val="24"/>
                <w:szCs w:val="24"/>
              </w:rPr>
              <w:t>Aukštos kvalifikacijos mokytojų (metodininkų ir ekspertų) skaičius</w:t>
            </w:r>
          </w:p>
        </w:tc>
        <w:tc>
          <w:tcPr>
            <w:tcW w:w="1559" w:type="dxa"/>
          </w:tcPr>
          <w:p w14:paraId="52175E14" w14:textId="01A9D3C6" w:rsidR="00074373" w:rsidRPr="005A01DE" w:rsidRDefault="001A353D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74373" w:rsidRPr="005A01DE" w14:paraId="12AB74F6" w14:textId="77777777" w:rsidTr="002832EA">
        <w:trPr>
          <w:trHeight w:val="288"/>
        </w:trPr>
        <w:tc>
          <w:tcPr>
            <w:tcW w:w="7508" w:type="dxa"/>
            <w:gridSpan w:val="5"/>
          </w:tcPr>
          <w:p w14:paraId="020C7255" w14:textId="78B5FBED" w:rsidR="00074373" w:rsidRPr="005A01DE" w:rsidRDefault="00074373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kern w:val="24"/>
                <w:sz w:val="24"/>
                <w:szCs w:val="24"/>
              </w:rPr>
              <w:t>Aukštos kvalifikacijos mokytojų (metodininkų ir ekspertų) dalis (proc.)</w:t>
            </w:r>
          </w:p>
        </w:tc>
        <w:tc>
          <w:tcPr>
            <w:tcW w:w="1559" w:type="dxa"/>
          </w:tcPr>
          <w:p w14:paraId="328AD21D" w14:textId="199CF9B9" w:rsidR="00074373" w:rsidRPr="005A01DE" w:rsidRDefault="00DC5224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14</w:t>
            </w:r>
            <w:r w:rsidR="00CA12C6" w:rsidRPr="005A01DE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</w:p>
        </w:tc>
      </w:tr>
      <w:tr w:rsidR="00074373" w:rsidRPr="005A01DE" w14:paraId="16B07454" w14:textId="77777777" w:rsidTr="00B1070D">
        <w:trPr>
          <w:trHeight w:val="2293"/>
        </w:trPr>
        <w:tc>
          <w:tcPr>
            <w:tcW w:w="9067" w:type="dxa"/>
            <w:gridSpan w:val="6"/>
          </w:tcPr>
          <w:p w14:paraId="4907011C" w14:textId="77777777" w:rsidR="004268F8" w:rsidRDefault="00074373" w:rsidP="00E50947">
            <w:pPr>
              <w:jc w:val="both"/>
              <w:rPr>
                <w:rFonts w:ascii="Times New Roman" w:eastAsia="Calibri" w:hAnsi="Times New Roman"/>
                <w:i/>
                <w:iCs/>
                <w:kern w:val="24"/>
                <w:sz w:val="24"/>
                <w:szCs w:val="24"/>
                <w:lang w:eastAsia="en-US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>KOMENTARAS</w:t>
            </w:r>
            <w:r w:rsidR="00657DB4" w:rsidRPr="005A01DE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>.</w:t>
            </w:r>
            <w:r w:rsidR="00657DB4" w:rsidRPr="005A01DE">
              <w:rPr>
                <w:rFonts w:ascii="Times New Roman" w:eastAsia="Calibri" w:hAnsi="Times New Roman"/>
                <w:i/>
                <w:iCs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14:paraId="5DB8D42C" w14:textId="5158717F" w:rsidR="000C0AAE" w:rsidRPr="005A01DE" w:rsidRDefault="002D48BE" w:rsidP="00E50947">
            <w:pPr>
              <w:jc w:val="both"/>
              <w:rPr>
                <w:rFonts w:ascii="Times New Roman" w:eastAsia="Calibri" w:hAnsi="Times New Roman"/>
                <w:i/>
                <w:iCs/>
                <w:kern w:val="24"/>
                <w:sz w:val="24"/>
                <w:szCs w:val="24"/>
                <w:lang w:eastAsia="en-US"/>
              </w:rPr>
            </w:pPr>
            <w:r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Etatų skaičius lyginant su 2020 m. padidėjo 2 etatais. </w:t>
            </w:r>
            <w:r w:rsidR="00CC3FC9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>D</w:t>
            </w:r>
            <w:r w:rsidR="008848D2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arželyje pedagoginis ir nepedagoginis personalas </w:t>
            </w:r>
            <w:r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pilnai </w:t>
            </w:r>
            <w:r w:rsidR="000B4BFF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>sukomplektuotas</w:t>
            </w:r>
            <w:r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 pagal patvirtintą </w:t>
            </w:r>
            <w:r w:rsidR="000B4BFF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>maksimalų pareigybių skaičių</w:t>
            </w:r>
            <w:r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. </w:t>
            </w:r>
            <w:r w:rsidR="00094AC4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>Dirbo 5</w:t>
            </w:r>
            <w:r w:rsidR="00C97466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8 </w:t>
            </w:r>
            <w:r w:rsidR="00094AC4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darbuotojai, iš jų 3 </w:t>
            </w:r>
            <w:r w:rsidR="000B4BFF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buvo </w:t>
            </w:r>
            <w:r w:rsidR="00094AC4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vaiko auginimo atostogose. </w:t>
            </w:r>
            <w:r w:rsidR="00B02904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Personalo kaita </w:t>
            </w:r>
            <w:r w:rsidR="000B4BFF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>minimali.</w:t>
            </w:r>
            <w:r w:rsidR="00B02904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 </w:t>
            </w:r>
            <w:r w:rsidR="000B4BFF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Vienas </w:t>
            </w:r>
            <w:r w:rsidR="00CC3FC9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mokytojas ir </w:t>
            </w:r>
            <w:proofErr w:type="spellStart"/>
            <w:r w:rsidR="00CC3FC9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>dietistas</w:t>
            </w:r>
            <w:proofErr w:type="spellEnd"/>
            <w:r w:rsidR="00B5403C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 </w:t>
            </w:r>
            <w:r w:rsidR="00B02904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>įdarbint</w:t>
            </w:r>
            <w:r w:rsidR="00CC3FC9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>i</w:t>
            </w:r>
            <w:r w:rsidR="00B02904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 laikinai</w:t>
            </w:r>
            <w:r w:rsidR="00B5403C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 </w:t>
            </w:r>
            <w:r w:rsidR="00CC3FC9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>vietoje darbuotojų</w:t>
            </w:r>
            <w:r w:rsidR="00030E6D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 </w:t>
            </w:r>
            <w:r w:rsidR="00CC3FC9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>esančių</w:t>
            </w:r>
            <w:r w:rsidR="00B5403C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 vaiko auginimo atosto</w:t>
            </w:r>
            <w:r w:rsidR="00CC3FC9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>gose</w:t>
            </w:r>
            <w:r w:rsidR="00B5403C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. Du darbuotojai išleisti į pensiją. Vienas darbuotojas </w:t>
            </w:r>
            <w:r w:rsidR="00CC3FC9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išėjo dirbti į aukštesnes pareigas. Įdarbinti </w:t>
            </w:r>
            <w:r w:rsidR="00476DD5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7 </w:t>
            </w:r>
            <w:r w:rsidR="00CC3FC9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>nepedagoginiai ir 1 pedagoginis</w:t>
            </w:r>
            <w:r w:rsidR="008C03DB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 darbuotojas</w:t>
            </w:r>
            <w:r w:rsidR="00CC3FC9" w:rsidRPr="005A01DE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. </w:t>
            </w:r>
            <w:r w:rsidR="008C03DB" w:rsidRPr="005A01DE">
              <w:rPr>
                <w:rFonts w:ascii="Times New Roman" w:hAnsi="Times New Roman"/>
                <w:sz w:val="24"/>
                <w:szCs w:val="24"/>
              </w:rPr>
              <w:t>Pagal trišalę sutartį studijavo ir dirbo 2</w:t>
            </w:r>
            <w:r w:rsidR="00193A67" w:rsidRPr="005A0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3DB" w:rsidRPr="005A01DE">
              <w:rPr>
                <w:rFonts w:ascii="Times New Roman" w:hAnsi="Times New Roman"/>
                <w:sz w:val="24"/>
                <w:szCs w:val="24"/>
              </w:rPr>
              <w:t>mokytojai</w:t>
            </w:r>
            <w:r w:rsidR="004E7283" w:rsidRPr="005A01DE">
              <w:rPr>
                <w:rFonts w:ascii="Times New Roman" w:hAnsi="Times New Roman"/>
                <w:sz w:val="24"/>
                <w:szCs w:val="24"/>
              </w:rPr>
              <w:t>,</w:t>
            </w:r>
            <w:r w:rsidR="008C03DB" w:rsidRPr="005A0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515" w:rsidRPr="005A01DE">
              <w:rPr>
                <w:rFonts w:ascii="Times New Roman" w:hAnsi="Times New Roman"/>
                <w:sz w:val="24"/>
                <w:szCs w:val="24"/>
              </w:rPr>
              <w:t xml:space="preserve">5 mokytojai </w:t>
            </w:r>
            <w:r w:rsidR="004E7283" w:rsidRPr="005A01DE">
              <w:rPr>
                <w:rFonts w:ascii="Times New Roman" w:hAnsi="Times New Roman"/>
                <w:sz w:val="24"/>
                <w:szCs w:val="24"/>
              </w:rPr>
              <w:t xml:space="preserve">mokėsi pagal ikimokyklinio ir priešmokyklinio ugdymo programą. </w:t>
            </w:r>
            <w:r w:rsidR="007A4360" w:rsidRPr="005A01DE">
              <w:rPr>
                <w:rFonts w:ascii="Times New Roman" w:hAnsi="Times New Roman"/>
                <w:sz w:val="24"/>
                <w:szCs w:val="24"/>
              </w:rPr>
              <w:t>Per metus pedagoginę praktiką atliko 4 studentai</w:t>
            </w:r>
            <w:r w:rsidR="00FD3866" w:rsidRPr="005A01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74373" w:rsidRPr="005A01DE" w14:paraId="566196B8" w14:textId="77777777" w:rsidTr="002832EA">
        <w:trPr>
          <w:trHeight w:val="576"/>
        </w:trPr>
        <w:tc>
          <w:tcPr>
            <w:tcW w:w="2952" w:type="dxa"/>
            <w:vAlign w:val="center"/>
          </w:tcPr>
          <w:p w14:paraId="7F4D9159" w14:textId="0DD2440E" w:rsidR="00074373" w:rsidRPr="005A01DE" w:rsidRDefault="00074373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2111" w:type="dxa"/>
            <w:gridSpan w:val="2"/>
          </w:tcPr>
          <w:p w14:paraId="5DCE0987" w14:textId="77777777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Skirtų etatų skaičius</w:t>
            </w:r>
          </w:p>
        </w:tc>
        <w:tc>
          <w:tcPr>
            <w:tcW w:w="2445" w:type="dxa"/>
            <w:gridSpan w:val="2"/>
          </w:tcPr>
          <w:p w14:paraId="6A00CF63" w14:textId="05C3CE90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Užimtų etatų skaičius</w:t>
            </w:r>
          </w:p>
        </w:tc>
        <w:tc>
          <w:tcPr>
            <w:tcW w:w="1559" w:type="dxa"/>
          </w:tcPr>
          <w:p w14:paraId="3C20EE45" w14:textId="7D54D3F2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Darbuotojų skaičius</w:t>
            </w:r>
          </w:p>
        </w:tc>
      </w:tr>
      <w:tr w:rsidR="00074373" w:rsidRPr="005A01DE" w14:paraId="5FDB666A" w14:textId="77777777" w:rsidTr="002832EA">
        <w:trPr>
          <w:trHeight w:val="288"/>
        </w:trPr>
        <w:tc>
          <w:tcPr>
            <w:tcW w:w="2952" w:type="dxa"/>
            <w:vAlign w:val="bottom"/>
          </w:tcPr>
          <w:p w14:paraId="78DFFFE2" w14:textId="77777777" w:rsidR="00074373" w:rsidRPr="005A01DE" w:rsidRDefault="00074373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Logopedas</w:t>
            </w:r>
          </w:p>
        </w:tc>
        <w:tc>
          <w:tcPr>
            <w:tcW w:w="2111" w:type="dxa"/>
            <w:gridSpan w:val="2"/>
          </w:tcPr>
          <w:p w14:paraId="446888A6" w14:textId="72820A88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445" w:type="dxa"/>
            <w:gridSpan w:val="2"/>
          </w:tcPr>
          <w:p w14:paraId="3E03CFE3" w14:textId="55F14468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</w:tcPr>
          <w:p w14:paraId="334B03BE" w14:textId="23DA3694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4373" w:rsidRPr="005A01DE" w14:paraId="49EAD471" w14:textId="77777777" w:rsidTr="002832EA">
        <w:trPr>
          <w:trHeight w:val="288"/>
        </w:trPr>
        <w:tc>
          <w:tcPr>
            <w:tcW w:w="2952" w:type="dxa"/>
            <w:vAlign w:val="bottom"/>
          </w:tcPr>
          <w:p w14:paraId="7EF4DAE7" w14:textId="77777777" w:rsidR="00074373" w:rsidRPr="005A01DE" w:rsidRDefault="00074373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Specialusis pedagogas</w:t>
            </w:r>
          </w:p>
        </w:tc>
        <w:tc>
          <w:tcPr>
            <w:tcW w:w="2111" w:type="dxa"/>
            <w:gridSpan w:val="2"/>
          </w:tcPr>
          <w:p w14:paraId="127ECD6D" w14:textId="07BC6902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445" w:type="dxa"/>
            <w:gridSpan w:val="2"/>
          </w:tcPr>
          <w:p w14:paraId="3A57A6CC" w14:textId="621534DC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FA6B7ED" w14:textId="6299D288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74373" w:rsidRPr="005A01DE" w14:paraId="337F4173" w14:textId="77777777" w:rsidTr="002832EA">
        <w:trPr>
          <w:trHeight w:val="288"/>
        </w:trPr>
        <w:tc>
          <w:tcPr>
            <w:tcW w:w="2952" w:type="dxa"/>
            <w:vAlign w:val="bottom"/>
          </w:tcPr>
          <w:p w14:paraId="50E4C89E" w14:textId="77777777" w:rsidR="00074373" w:rsidRPr="005A01DE" w:rsidRDefault="00074373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 xml:space="preserve">Psichologas </w:t>
            </w:r>
          </w:p>
        </w:tc>
        <w:tc>
          <w:tcPr>
            <w:tcW w:w="2111" w:type="dxa"/>
            <w:gridSpan w:val="2"/>
          </w:tcPr>
          <w:p w14:paraId="73F13FDE" w14:textId="3F5F6E45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445" w:type="dxa"/>
            <w:gridSpan w:val="2"/>
          </w:tcPr>
          <w:p w14:paraId="2E3F5CCF" w14:textId="21F3739A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4FD82E91" w14:textId="13A6A5E0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4373" w:rsidRPr="005A01DE" w14:paraId="5184A4CB" w14:textId="77777777" w:rsidTr="002832EA">
        <w:trPr>
          <w:trHeight w:val="576"/>
        </w:trPr>
        <w:tc>
          <w:tcPr>
            <w:tcW w:w="2952" w:type="dxa"/>
            <w:vAlign w:val="bottom"/>
          </w:tcPr>
          <w:p w14:paraId="17F363E8" w14:textId="5E721EB2" w:rsidR="00074373" w:rsidRPr="005A01DE" w:rsidRDefault="00074373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Mokytojo padėjėjai spec. poreikių vaikams</w:t>
            </w:r>
          </w:p>
        </w:tc>
        <w:tc>
          <w:tcPr>
            <w:tcW w:w="2111" w:type="dxa"/>
            <w:gridSpan w:val="2"/>
          </w:tcPr>
          <w:p w14:paraId="6F4C719A" w14:textId="53047353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445" w:type="dxa"/>
            <w:gridSpan w:val="2"/>
          </w:tcPr>
          <w:p w14:paraId="186CDD19" w14:textId="6A28AB95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</w:tcPr>
          <w:p w14:paraId="236AC141" w14:textId="354B5BF4" w:rsidR="00074373" w:rsidRPr="005A01DE" w:rsidRDefault="00074373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913C1" w:rsidRPr="005A01DE" w14:paraId="6F200DAC" w14:textId="77777777" w:rsidTr="00B1070D">
        <w:trPr>
          <w:trHeight w:val="2654"/>
        </w:trPr>
        <w:tc>
          <w:tcPr>
            <w:tcW w:w="9067" w:type="dxa"/>
            <w:gridSpan w:val="6"/>
          </w:tcPr>
          <w:p w14:paraId="37CADAB4" w14:textId="77777777" w:rsidR="004268F8" w:rsidRDefault="00074373" w:rsidP="00E50947">
            <w:pPr>
              <w:tabs>
                <w:tab w:val="left" w:pos="840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KOMENTARAS</w:t>
            </w:r>
            <w:r w:rsidR="0019687F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  <w:p w14:paraId="7D2D5F4A" w14:textId="24CA3B67" w:rsidR="00F80D0C" w:rsidRPr="005A01DE" w:rsidRDefault="00085C78" w:rsidP="00E50947">
            <w:pPr>
              <w:tabs>
                <w:tab w:val="left" w:pos="840"/>
              </w:tabs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Logopedas, turintis mokytojo metodininko kvalifikacijos laipsnį</w:t>
            </w:r>
            <w:r w:rsidR="000642E8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F35C0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logopedinę</w:t>
            </w:r>
            <w:proofErr w:type="spellEnd"/>
            <w:r w:rsidR="00BF35C0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pagalbą teikė 53 vaikams</w:t>
            </w:r>
            <w:r w:rsidR="00291EBC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Iš jų 5</w:t>
            </w:r>
            <w:r w:rsidR="009F1F1D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291EBC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vaikams turintiems </w:t>
            </w:r>
            <w:r w:rsidR="0055464B" w:rsidRPr="005A01DE">
              <w:rPr>
                <w:rFonts w:ascii="Times New Roman" w:hAnsi="Times New Roman"/>
                <w:sz w:val="24"/>
                <w:szCs w:val="24"/>
              </w:rPr>
              <w:t>įvairiapusį raidos sutrikimą. Lyginant su 2020 m. vaikų,</w:t>
            </w:r>
            <w:r w:rsidR="00AF07E9" w:rsidRPr="005A0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64B" w:rsidRPr="005A01DE">
              <w:rPr>
                <w:rFonts w:ascii="Times New Roman" w:hAnsi="Times New Roman"/>
                <w:sz w:val="24"/>
                <w:szCs w:val="24"/>
              </w:rPr>
              <w:t xml:space="preserve">turinčių specialiuosius ugdymosi poreikius, padaugėjo 27,3 </w:t>
            </w:r>
            <w:r w:rsidR="00723C71">
              <w:rPr>
                <w:rFonts w:ascii="Times New Roman" w:hAnsi="Times New Roman"/>
                <w:sz w:val="24"/>
                <w:szCs w:val="24"/>
                <w:lang w:val="en-US"/>
              </w:rPr>
              <w:t>proc.</w:t>
            </w:r>
            <w:r w:rsidR="0055464B" w:rsidRPr="005A01DE">
              <w:rPr>
                <w:rFonts w:ascii="Times New Roman" w:hAnsi="Times New Roman"/>
                <w:sz w:val="24"/>
                <w:szCs w:val="24"/>
              </w:rPr>
              <w:t xml:space="preserve"> . Per metus kalbos ir kalbėjimo sutrikimai ištaisyti</w:t>
            </w:r>
            <w:r w:rsidR="009F1F1D" w:rsidRPr="005A0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64B" w:rsidRPr="005A01DE">
              <w:rPr>
                <w:rFonts w:ascii="Times New Roman" w:hAnsi="Times New Roman"/>
                <w:sz w:val="24"/>
                <w:szCs w:val="24"/>
              </w:rPr>
              <w:t>14</w:t>
            </w:r>
            <w:r w:rsidR="009F1F1D" w:rsidRPr="005A0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64B" w:rsidRPr="005A01DE">
              <w:rPr>
                <w:rFonts w:ascii="Times New Roman" w:hAnsi="Times New Roman"/>
                <w:sz w:val="24"/>
                <w:szCs w:val="24"/>
              </w:rPr>
              <w:t xml:space="preserve">vaikų. </w:t>
            </w:r>
            <w:r w:rsidR="001E0201">
              <w:rPr>
                <w:rFonts w:ascii="Times New Roman" w:hAnsi="Times New Roman"/>
                <w:sz w:val="24"/>
                <w:szCs w:val="24"/>
              </w:rPr>
              <w:t xml:space="preserve">Trys </w:t>
            </w:r>
            <w:r w:rsidR="001E02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</w:t>
            </w:r>
            <w:r w:rsidR="00F80D0C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okytojo padėjėjai</w:t>
            </w:r>
            <w:r w:rsidR="00EA248D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="00F80D0C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teikiantys pagalbą </w:t>
            </w:r>
            <w:r w:rsidR="00EA248D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specialiųjų ugdymosi poreikių</w:t>
            </w:r>
            <w:r w:rsidR="00F80D0C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vaikams</w:t>
            </w:r>
            <w:r w:rsidR="00EA248D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="00F80D0C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dirba trijose grupėse. Pagalbą teikia</w:t>
            </w:r>
            <w:r w:rsidR="00584788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keturiems</w:t>
            </w:r>
            <w:r w:rsidR="00F80D0C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didelių poreikių vaikams rytinėse ugdymo(</w:t>
            </w:r>
            <w:proofErr w:type="spellStart"/>
            <w:r w:rsidR="00F80D0C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si</w:t>
            </w:r>
            <w:proofErr w:type="spellEnd"/>
            <w:r w:rsidR="00F80D0C"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veiklose.</w:t>
            </w:r>
          </w:p>
          <w:p w14:paraId="4BAAB64A" w14:textId="289F6050" w:rsidR="000C0AAE" w:rsidRPr="005A01DE" w:rsidRDefault="00783596" w:rsidP="00E50947">
            <w:pPr>
              <w:shd w:val="clear" w:color="auto" w:fill="FFFFFF" w:themeFill="background1"/>
              <w:tabs>
                <w:tab w:val="left" w:pos="840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5A01D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Psichologas i</w:t>
            </w:r>
            <w:r w:rsidR="00F80D0C" w:rsidRPr="005A01DE">
              <w:rPr>
                <w:rFonts w:ascii="Times New Roman" w:hAnsi="Times New Roman"/>
                <w:bCs/>
                <w:sz w:val="24"/>
                <w:szCs w:val="24"/>
              </w:rPr>
              <w:t>ndividualią pagalbą teikia 19</w:t>
            </w:r>
            <w:r w:rsidR="009F1F1D" w:rsidRPr="005A01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0D0C" w:rsidRPr="005A01DE">
              <w:rPr>
                <w:rFonts w:ascii="Times New Roman" w:hAnsi="Times New Roman"/>
                <w:bCs/>
                <w:sz w:val="24"/>
                <w:szCs w:val="24"/>
              </w:rPr>
              <w:t xml:space="preserve">vaikų. Lyginant su 2020 m. </w:t>
            </w:r>
            <w:r w:rsidR="00F80D0C" w:rsidRPr="005A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67 </w:t>
            </w:r>
            <w:r w:rsidR="00723C7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en-US"/>
              </w:rPr>
              <w:t>proc.</w:t>
            </w:r>
            <w:r w:rsidR="00F80D0C" w:rsidRPr="005A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išaugo psichologinės švietimo pagalbos poreikis </w:t>
            </w:r>
            <w:r w:rsidR="000F513B" w:rsidRPr="005A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specialiųjų ugdymosi poreikių</w:t>
            </w:r>
            <w:r w:rsidR="00F80D0C" w:rsidRPr="005A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vaikams. 21 </w:t>
            </w:r>
            <w:r w:rsidR="00723C7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en-US"/>
              </w:rPr>
              <w:t>proc.</w:t>
            </w:r>
            <w:r w:rsidR="00F80D0C" w:rsidRPr="005A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išaugo bendras psichologinės pagalbos poreikis tėvams</w:t>
            </w:r>
            <w:r w:rsidR="006E234F" w:rsidRPr="005A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(globėjams)</w:t>
            </w:r>
            <w:r w:rsidR="00F80D0C" w:rsidRPr="005A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ir ugdytiniams. </w:t>
            </w:r>
            <w:r w:rsidR="00C54453" w:rsidRPr="005A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Teikiant profesional</w:t>
            </w:r>
            <w:r w:rsidR="00A65CF1" w:rsidRPr="005A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ią</w:t>
            </w:r>
            <w:r w:rsidR="00C54453" w:rsidRPr="005A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, nuoseklią psichologinę pagalbą</w:t>
            </w:r>
            <w:r w:rsidR="00F80D0C" w:rsidRPr="005A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58 </w:t>
            </w:r>
            <w:r w:rsidR="00723C7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en-US"/>
              </w:rPr>
              <w:t>proc.</w:t>
            </w:r>
            <w:r w:rsidR="00F80D0C" w:rsidRPr="005A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en-US"/>
              </w:rPr>
              <w:t xml:space="preserve"> </w:t>
            </w:r>
            <w:r w:rsidR="00F80D0C" w:rsidRPr="005A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atvejų psichologiniai-socialiniai sunkumai pašalinti, 42</w:t>
            </w:r>
            <w:r w:rsidR="00C54453" w:rsidRPr="005A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723C7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en-US"/>
              </w:rPr>
              <w:t>proc.</w:t>
            </w:r>
            <w:r w:rsidR="00C54453" w:rsidRPr="005A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en-US"/>
              </w:rPr>
              <w:t xml:space="preserve"> </w:t>
            </w:r>
            <w:r w:rsidR="00F80D0C" w:rsidRPr="005A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– pašalinti iš dalies.</w:t>
            </w:r>
          </w:p>
        </w:tc>
      </w:tr>
      <w:tr w:rsidR="006913C1" w:rsidRPr="005A01DE" w14:paraId="74ED7579" w14:textId="77777777" w:rsidTr="002832EA">
        <w:trPr>
          <w:trHeight w:val="288"/>
        </w:trPr>
        <w:tc>
          <w:tcPr>
            <w:tcW w:w="7508" w:type="dxa"/>
            <w:gridSpan w:val="5"/>
          </w:tcPr>
          <w:p w14:paraId="7E82B363" w14:textId="6808F5E6" w:rsidR="00074373" w:rsidRPr="005A01DE" w:rsidRDefault="00074373" w:rsidP="00E50947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Mokyklos patalpų plotas, tenkantis vienam mokiniui (kv. m)</w:t>
            </w:r>
            <w:r w:rsidR="00047BA3"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728D7D8" w14:textId="44C8D7BB" w:rsidR="00074373" w:rsidRPr="005A01DE" w:rsidRDefault="00A267F2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14,84</w:t>
            </w:r>
          </w:p>
        </w:tc>
      </w:tr>
      <w:tr w:rsidR="006913C1" w:rsidRPr="005A01DE" w14:paraId="16658E48" w14:textId="77777777" w:rsidTr="002832EA">
        <w:trPr>
          <w:trHeight w:val="288"/>
        </w:trPr>
        <w:tc>
          <w:tcPr>
            <w:tcW w:w="7508" w:type="dxa"/>
            <w:gridSpan w:val="5"/>
          </w:tcPr>
          <w:p w14:paraId="07910D87" w14:textId="77777777" w:rsidR="00074373" w:rsidRPr="005A01DE" w:rsidRDefault="00074373" w:rsidP="00E50947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Mokyklos mokymo lėšos (Eur)</w:t>
            </w:r>
          </w:p>
        </w:tc>
        <w:tc>
          <w:tcPr>
            <w:tcW w:w="1559" w:type="dxa"/>
          </w:tcPr>
          <w:p w14:paraId="62C0B827" w14:textId="4547C628" w:rsidR="00074373" w:rsidRPr="005A01DE" w:rsidRDefault="005F133D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370300</w:t>
            </w:r>
            <w:r w:rsidR="002211C4" w:rsidRPr="005A01D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913C1" w:rsidRPr="005A01DE" w14:paraId="2D9E5933" w14:textId="77777777" w:rsidTr="002832EA">
        <w:trPr>
          <w:trHeight w:val="288"/>
        </w:trPr>
        <w:tc>
          <w:tcPr>
            <w:tcW w:w="7508" w:type="dxa"/>
            <w:gridSpan w:val="5"/>
          </w:tcPr>
          <w:p w14:paraId="51101907" w14:textId="77777777" w:rsidR="00074373" w:rsidRPr="005A01DE" w:rsidRDefault="00074373" w:rsidP="00E50947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Mokyklos aplinkos lėšos (Eur)</w:t>
            </w:r>
          </w:p>
        </w:tc>
        <w:tc>
          <w:tcPr>
            <w:tcW w:w="1559" w:type="dxa"/>
          </w:tcPr>
          <w:p w14:paraId="719CF636" w14:textId="1AB609C2" w:rsidR="00074373" w:rsidRPr="005A01DE" w:rsidRDefault="005F133D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460787,81</w:t>
            </w:r>
          </w:p>
        </w:tc>
      </w:tr>
      <w:tr w:rsidR="006913C1" w:rsidRPr="005A01DE" w14:paraId="7CCE5522" w14:textId="77777777" w:rsidTr="002832EA">
        <w:trPr>
          <w:trHeight w:val="288"/>
        </w:trPr>
        <w:tc>
          <w:tcPr>
            <w:tcW w:w="7508" w:type="dxa"/>
            <w:gridSpan w:val="5"/>
          </w:tcPr>
          <w:p w14:paraId="2ED0BC71" w14:textId="77777777" w:rsidR="00074373" w:rsidRPr="005A01DE" w:rsidRDefault="00074373" w:rsidP="00E50947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Mokymo lėšos, tenkančios vienam mokiniui (Eur)</w:t>
            </w:r>
          </w:p>
        </w:tc>
        <w:tc>
          <w:tcPr>
            <w:tcW w:w="1559" w:type="dxa"/>
          </w:tcPr>
          <w:p w14:paraId="18D9F666" w14:textId="6906F446" w:rsidR="00074373" w:rsidRPr="005A01DE" w:rsidRDefault="005F133D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1645,78</w:t>
            </w:r>
          </w:p>
        </w:tc>
      </w:tr>
      <w:tr w:rsidR="006913C1" w:rsidRPr="005A01DE" w14:paraId="0D967167" w14:textId="77777777" w:rsidTr="002832EA">
        <w:trPr>
          <w:trHeight w:val="288"/>
        </w:trPr>
        <w:tc>
          <w:tcPr>
            <w:tcW w:w="7508" w:type="dxa"/>
            <w:gridSpan w:val="5"/>
          </w:tcPr>
          <w:p w14:paraId="12A4EE65" w14:textId="77777777" w:rsidR="00074373" w:rsidRPr="005A01DE" w:rsidRDefault="00074373" w:rsidP="00E50947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Aplinkos lėšos, tenkančios vienam mokiniui (Eur)</w:t>
            </w:r>
          </w:p>
        </w:tc>
        <w:tc>
          <w:tcPr>
            <w:tcW w:w="1559" w:type="dxa"/>
          </w:tcPr>
          <w:p w14:paraId="5C5A41AD" w14:textId="3C5E0B39" w:rsidR="00074373" w:rsidRPr="005A01DE" w:rsidRDefault="005F133D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2047,95</w:t>
            </w:r>
          </w:p>
        </w:tc>
      </w:tr>
      <w:tr w:rsidR="006913C1" w:rsidRPr="005A01DE" w14:paraId="5AE5B2BF" w14:textId="77777777" w:rsidTr="002832EA">
        <w:trPr>
          <w:trHeight w:val="275"/>
        </w:trPr>
        <w:tc>
          <w:tcPr>
            <w:tcW w:w="7508" w:type="dxa"/>
            <w:gridSpan w:val="5"/>
          </w:tcPr>
          <w:p w14:paraId="3C1BD710" w14:textId="5C6F3DBC" w:rsidR="00074373" w:rsidRPr="005A01DE" w:rsidRDefault="00074373" w:rsidP="00E50947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Mokymo ir aplinkos lėšos, tenkančios vienam mokiniui (Eur)</w:t>
            </w:r>
          </w:p>
        </w:tc>
        <w:tc>
          <w:tcPr>
            <w:tcW w:w="1559" w:type="dxa"/>
          </w:tcPr>
          <w:p w14:paraId="131655C9" w14:textId="72AD485E" w:rsidR="00074373" w:rsidRPr="005A01DE" w:rsidRDefault="005F133D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3693,72</w:t>
            </w:r>
          </w:p>
        </w:tc>
      </w:tr>
      <w:tr w:rsidR="006913C1" w:rsidRPr="005A01DE" w14:paraId="58697BEE" w14:textId="77777777" w:rsidTr="002832EA">
        <w:trPr>
          <w:trHeight w:val="288"/>
        </w:trPr>
        <w:tc>
          <w:tcPr>
            <w:tcW w:w="7508" w:type="dxa"/>
            <w:gridSpan w:val="5"/>
          </w:tcPr>
          <w:p w14:paraId="03F8D77C" w14:textId="08013B6E" w:rsidR="00074373" w:rsidRPr="005A01DE" w:rsidRDefault="00074373" w:rsidP="00E50947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Specialiosios lėšos (tėvų įnašai edukacinėms erdvėms ir paramos lėšos) (Eur)</w:t>
            </w:r>
          </w:p>
        </w:tc>
        <w:tc>
          <w:tcPr>
            <w:tcW w:w="1559" w:type="dxa"/>
          </w:tcPr>
          <w:p w14:paraId="7C6F6458" w14:textId="0C9BC617" w:rsidR="00074373" w:rsidRPr="005A01DE" w:rsidRDefault="00CF1513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85578,95</w:t>
            </w:r>
          </w:p>
        </w:tc>
      </w:tr>
      <w:tr w:rsidR="006913C1" w:rsidRPr="005A01DE" w14:paraId="20B3B967" w14:textId="77777777" w:rsidTr="002832EA">
        <w:trPr>
          <w:trHeight w:val="576"/>
        </w:trPr>
        <w:tc>
          <w:tcPr>
            <w:tcW w:w="7508" w:type="dxa"/>
            <w:gridSpan w:val="5"/>
          </w:tcPr>
          <w:p w14:paraId="033F240D" w14:textId="32519F90" w:rsidR="00074373" w:rsidRPr="005A01DE" w:rsidRDefault="00074373" w:rsidP="00E50947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Mokymo lėšos, panaudotos mokymo priemonėms įsigyti, tenkančios vienam mokiniui (Eur)</w:t>
            </w:r>
          </w:p>
        </w:tc>
        <w:tc>
          <w:tcPr>
            <w:tcW w:w="1559" w:type="dxa"/>
          </w:tcPr>
          <w:p w14:paraId="2856B03C" w14:textId="5115EDCA" w:rsidR="00074373" w:rsidRPr="005A01DE" w:rsidRDefault="00CF1513" w:rsidP="00E50947">
            <w:pPr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32,33</w:t>
            </w:r>
          </w:p>
        </w:tc>
      </w:tr>
      <w:tr w:rsidR="009E3973" w:rsidRPr="005A01DE" w14:paraId="6F6CE383" w14:textId="77777777" w:rsidTr="00B1070D">
        <w:trPr>
          <w:trHeight w:val="2305"/>
        </w:trPr>
        <w:tc>
          <w:tcPr>
            <w:tcW w:w="9067" w:type="dxa"/>
            <w:gridSpan w:val="6"/>
          </w:tcPr>
          <w:p w14:paraId="196F9619" w14:textId="77777777" w:rsidR="004268F8" w:rsidRDefault="009E3973" w:rsidP="00E50947">
            <w:pPr>
              <w:jc w:val="both"/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 xml:space="preserve">KOMENTARAS. </w:t>
            </w:r>
          </w:p>
          <w:p w14:paraId="098932C2" w14:textId="7C35078D" w:rsidR="009E3973" w:rsidRPr="005A01DE" w:rsidRDefault="009E3973" w:rsidP="00E509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>Lyginant su</w:t>
            </w:r>
            <w:r w:rsidRPr="005A01DE">
              <w:rPr>
                <w:rFonts w:ascii="Times New Roman" w:eastAsia="Calibri" w:hAnsi="Times New Roman"/>
                <w:i/>
                <w:iCs/>
                <w:kern w:val="24"/>
                <w:sz w:val="24"/>
                <w:szCs w:val="24"/>
                <w:lang w:eastAsia="en-US"/>
              </w:rPr>
              <w:t xml:space="preserve"> </w:t>
            </w: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  <w:lang w:eastAsia="en-US"/>
              </w:rPr>
              <w:t xml:space="preserve">2020 m. mokymų lėšos vienam vaikui padidėjo 670 Eur., aplinkos lėšos padidėjo 49 Eur. </w:t>
            </w: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Surinkta beveik dvigubai daugiau specialiųjų lėšų nei 2020 m. Mokymo ir specialiųjų lėšų didžiausia dalis išleista ugdymo(</w:t>
            </w:r>
            <w:proofErr w:type="spellStart"/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si</w:t>
            </w:r>
            <w:proofErr w:type="spellEnd"/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) STE</w:t>
            </w:r>
            <w:r w:rsidR="006B0DD3"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(</w:t>
            </w: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A</w:t>
            </w:r>
            <w:r w:rsidR="006B0DD3"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)</w:t>
            </w: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M priemonėms, ir erdvėms kurti</w:t>
            </w:r>
            <w:r w:rsidRPr="005A01DE">
              <w:rPr>
                <w:rFonts w:ascii="Times New Roman" w:hAnsi="Times New Roman"/>
                <w:sz w:val="24"/>
                <w:szCs w:val="24"/>
              </w:rPr>
              <w:t xml:space="preserve"> – įsigytas 41 rinkinys tyrinėjimams ir eksperimentams atlikti. Informacinėmis technologijomis</w:t>
            </w:r>
            <w:r w:rsidR="00CA1E75" w:rsidRPr="005A01DE">
              <w:rPr>
                <w:rFonts w:ascii="Times New Roman" w:hAnsi="Times New Roman"/>
                <w:sz w:val="24"/>
                <w:szCs w:val="24"/>
              </w:rPr>
              <w:t xml:space="preserve"> lopšelio-</w:t>
            </w:r>
            <w:r w:rsidRPr="005A01DE">
              <w:rPr>
                <w:rFonts w:ascii="Times New Roman" w:hAnsi="Times New Roman"/>
                <w:sz w:val="24"/>
                <w:szCs w:val="24"/>
              </w:rPr>
              <w:t xml:space="preserve">darželio grupės papildytos 2 interaktyviais ekranai, 1 kompiuteriu, 5 planšetėmis, 5 šviesos lentomis. Iš aplinkos lėšų </w:t>
            </w:r>
            <w:r w:rsidR="00CA1E75" w:rsidRPr="005A01DE">
              <w:rPr>
                <w:rFonts w:ascii="Times New Roman" w:hAnsi="Times New Roman"/>
                <w:sz w:val="24"/>
                <w:szCs w:val="24"/>
              </w:rPr>
              <w:t>lopšelio-</w:t>
            </w:r>
            <w:r w:rsidRPr="005A01DE">
              <w:rPr>
                <w:rFonts w:ascii="Times New Roman" w:hAnsi="Times New Roman"/>
                <w:sz w:val="24"/>
                <w:szCs w:val="24"/>
              </w:rPr>
              <w:t>darželio bendruomenės narių ir svečių saugumui, pastato laiptinėse, įrengtos vaizdo kameros. Maisto tvarkytoja</w:t>
            </w:r>
            <w:r w:rsidR="004B4299" w:rsidRPr="005A01DE">
              <w:rPr>
                <w:rFonts w:ascii="Times New Roman" w:hAnsi="Times New Roman"/>
                <w:sz w:val="24"/>
                <w:szCs w:val="24"/>
              </w:rPr>
              <w:t>ms</w:t>
            </w:r>
            <w:r w:rsidRPr="005A01DE">
              <w:rPr>
                <w:rFonts w:ascii="Times New Roman" w:hAnsi="Times New Roman"/>
                <w:sz w:val="24"/>
                <w:szCs w:val="24"/>
              </w:rPr>
              <w:t xml:space="preserve"> nupirktos naujos darbo aprangos</w:t>
            </w:r>
            <w:r w:rsidR="004B4299" w:rsidRPr="005A01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13C1" w:rsidRPr="005A01DE" w14:paraId="093660E5" w14:textId="77777777" w:rsidTr="002832EA">
        <w:trPr>
          <w:trHeight w:val="576"/>
        </w:trPr>
        <w:tc>
          <w:tcPr>
            <w:tcW w:w="7508" w:type="dxa"/>
            <w:gridSpan w:val="5"/>
          </w:tcPr>
          <w:p w14:paraId="3626DE26" w14:textId="2F503E74" w:rsidR="00074373" w:rsidRPr="005A01DE" w:rsidRDefault="00074373" w:rsidP="00E5094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01DE">
              <w:rPr>
                <w:rFonts w:ascii="Times New Roman" w:eastAsia="Calibri" w:hAnsi="Times New Roman"/>
                <w:kern w:val="24"/>
                <w:sz w:val="24"/>
                <w:szCs w:val="24"/>
              </w:rPr>
              <w:t>Vidutinis ikimokyklinio, priešmokyklinio ugdymo mokytojo darbo užmokestis (bruto, Eur)</w:t>
            </w:r>
            <w:r w:rsidR="00673C7E" w:rsidRPr="005A01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0C252CDA" w14:textId="3BF94A63" w:rsidR="00084F44" w:rsidRPr="005A01DE" w:rsidRDefault="00673C7E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1435,22 </w:t>
            </w:r>
          </w:p>
        </w:tc>
      </w:tr>
    </w:tbl>
    <w:p w14:paraId="1A3CFC13" w14:textId="7BE03F05" w:rsidR="00B313B5" w:rsidRPr="005A01DE" w:rsidRDefault="00B313B5" w:rsidP="00E509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B4A68A2" w14:textId="77777777" w:rsidR="006E00B1" w:rsidRPr="005A01DE" w:rsidRDefault="006E00B1" w:rsidP="00E509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lt-LT"/>
        </w:rPr>
      </w:pPr>
      <w:r w:rsidRPr="005A01DE">
        <w:rPr>
          <w:rFonts w:ascii="Times New Roman" w:eastAsia="Calibri" w:hAnsi="Times New Roman" w:cs="Times New Roman"/>
          <w:b/>
          <w:sz w:val="24"/>
          <w:szCs w:val="24"/>
          <w:lang w:val="lt-LT" w:eastAsia="lt-LT"/>
        </w:rPr>
        <w:t>PROBLEMOS IR JŲ SPRENDIMAI</w:t>
      </w:r>
    </w:p>
    <w:p w14:paraId="609CC82C" w14:textId="77777777" w:rsidR="006E00B1" w:rsidRPr="005A01DE" w:rsidRDefault="006E00B1" w:rsidP="00E509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lt-LT"/>
        </w:rPr>
      </w:pPr>
    </w:p>
    <w:tbl>
      <w:tblPr>
        <w:tblStyle w:val="Lentelstinklelis1"/>
        <w:tblW w:w="9067" w:type="dxa"/>
        <w:tblLook w:val="04A0" w:firstRow="1" w:lastRow="0" w:firstColumn="1" w:lastColumn="0" w:noHBand="0" w:noVBand="1"/>
      </w:tblPr>
      <w:tblGrid>
        <w:gridCol w:w="556"/>
        <w:gridCol w:w="1566"/>
        <w:gridCol w:w="2126"/>
        <w:gridCol w:w="2551"/>
        <w:gridCol w:w="2268"/>
      </w:tblGrid>
      <w:tr w:rsidR="0097417B" w:rsidRPr="005A01DE" w14:paraId="62491EC6" w14:textId="77777777" w:rsidTr="00B1070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1819" w14:textId="12AF72FA" w:rsidR="0097417B" w:rsidRPr="005A01DE" w:rsidRDefault="0097417B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684D" w14:textId="31D95DDE" w:rsidR="0097417B" w:rsidRPr="005A01DE" w:rsidRDefault="0097417B" w:rsidP="00E5094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Problema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47A8" w14:textId="77777777" w:rsidR="0097417B" w:rsidRPr="005A01DE" w:rsidRDefault="0097417B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Problemai spręsti taikytos priemonės</w:t>
            </w:r>
          </w:p>
          <w:p w14:paraId="4D8B1722" w14:textId="2726E328" w:rsidR="005477B9" w:rsidRPr="005A01DE" w:rsidRDefault="005477B9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3FED" w14:textId="0294D7AE" w:rsidR="0097417B" w:rsidRPr="005A01DE" w:rsidRDefault="0097417B" w:rsidP="00E5094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Pasiekti teigiami pokyčiai dėl priemonių įgyvendinimo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595D" w14:textId="0D022590" w:rsidR="0097417B" w:rsidRPr="005A01DE" w:rsidRDefault="0097417B" w:rsidP="00E5094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Jeigu neišspręsta, kokių tolesnių veiksmų bus imamasi</w:t>
            </w:r>
          </w:p>
        </w:tc>
      </w:tr>
      <w:tr w:rsidR="006E00B1" w:rsidRPr="005A01DE" w14:paraId="0D22862F" w14:textId="77777777" w:rsidTr="00B1070D">
        <w:tc>
          <w:tcPr>
            <w:tcW w:w="556" w:type="dxa"/>
          </w:tcPr>
          <w:p w14:paraId="2A2E718A" w14:textId="77777777" w:rsidR="006E00B1" w:rsidRPr="005A01DE" w:rsidRDefault="006E00B1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6" w:type="dxa"/>
          </w:tcPr>
          <w:p w14:paraId="52C68C48" w14:textId="303C1D09" w:rsidR="006E00B1" w:rsidRPr="005A01DE" w:rsidRDefault="006913C1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26007522" w14:textId="0D32B2F9" w:rsidR="006E00B1" w:rsidRPr="005A01DE" w:rsidRDefault="006913C1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551" w:type="dxa"/>
          </w:tcPr>
          <w:p w14:paraId="7A9A5E0F" w14:textId="6D089F9E" w:rsidR="006E00B1" w:rsidRPr="005A01DE" w:rsidRDefault="006913C1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14:paraId="0F1754F2" w14:textId="7EE07432" w:rsidR="006E00B1" w:rsidRPr="005A01DE" w:rsidRDefault="006913C1" w:rsidP="00E5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D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14:paraId="720EB99A" w14:textId="25BF03E6" w:rsidR="006E00B1" w:rsidRPr="005A01DE" w:rsidRDefault="002211C4" w:rsidP="00E50947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val="lt-LT"/>
        </w:rPr>
      </w:pPr>
      <w:r w:rsidRPr="005A01DE">
        <w:rPr>
          <w:rFonts w:ascii="Times New Roman" w:eastAsia="Calibri" w:hAnsi="Times New Roman" w:cs="Times New Roman"/>
          <w:u w:val="single"/>
          <w:lang w:val="lt-LT"/>
        </w:rPr>
        <w:tab/>
      </w:r>
      <w:r w:rsidRPr="005A01DE">
        <w:rPr>
          <w:rFonts w:ascii="Times New Roman" w:eastAsia="Calibri" w:hAnsi="Times New Roman" w:cs="Times New Roman"/>
          <w:u w:val="single"/>
          <w:lang w:val="lt-LT"/>
        </w:rPr>
        <w:tab/>
      </w:r>
      <w:r w:rsidRPr="005A01DE">
        <w:rPr>
          <w:rFonts w:ascii="Times New Roman" w:eastAsia="Calibri" w:hAnsi="Times New Roman" w:cs="Times New Roman"/>
          <w:u w:val="single"/>
          <w:lang w:val="lt-LT"/>
        </w:rPr>
        <w:tab/>
      </w:r>
      <w:r w:rsidRPr="005A01DE">
        <w:rPr>
          <w:rFonts w:ascii="Times New Roman" w:eastAsia="Calibri" w:hAnsi="Times New Roman" w:cs="Times New Roman"/>
          <w:u w:val="single"/>
          <w:lang w:val="lt-LT"/>
        </w:rPr>
        <w:tab/>
      </w:r>
    </w:p>
    <w:sectPr w:rsidR="006E00B1" w:rsidRPr="005A01DE" w:rsidSect="00E50947">
      <w:headerReference w:type="default" r:id="rId13"/>
      <w:footerReference w:type="default" r:id="rId14"/>
      <w:headerReference w:type="first" r:id="rId15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FEC5" w14:textId="77777777" w:rsidR="001D7FCC" w:rsidRDefault="001D7FCC" w:rsidP="00840C17">
      <w:pPr>
        <w:spacing w:after="0" w:line="240" w:lineRule="auto"/>
      </w:pPr>
      <w:r>
        <w:separator/>
      </w:r>
    </w:p>
  </w:endnote>
  <w:endnote w:type="continuationSeparator" w:id="0">
    <w:p w14:paraId="504FC351" w14:textId="77777777" w:rsidR="001D7FCC" w:rsidRDefault="001D7FCC" w:rsidP="0084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FC5B" w14:textId="7659D1D6" w:rsidR="00840C17" w:rsidRDefault="00840C17">
    <w:pPr>
      <w:pStyle w:val="Porat"/>
      <w:jc w:val="right"/>
    </w:pPr>
  </w:p>
  <w:p w14:paraId="1459C822" w14:textId="77777777" w:rsidR="00840C17" w:rsidRDefault="00840C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284B" w14:textId="77777777" w:rsidR="001D7FCC" w:rsidRDefault="001D7FCC" w:rsidP="00840C17">
      <w:pPr>
        <w:spacing w:after="0" w:line="240" w:lineRule="auto"/>
      </w:pPr>
      <w:r>
        <w:separator/>
      </w:r>
    </w:p>
  </w:footnote>
  <w:footnote w:type="continuationSeparator" w:id="0">
    <w:p w14:paraId="17E03793" w14:textId="77777777" w:rsidR="001D7FCC" w:rsidRDefault="001D7FCC" w:rsidP="00840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4107"/>
      <w:docPartObj>
        <w:docPartGallery w:val="Page Numbers (Top of Page)"/>
        <w:docPartUnique/>
      </w:docPartObj>
    </w:sdtPr>
    <w:sdtContent>
      <w:p w14:paraId="00387BDD" w14:textId="6E0D72B7" w:rsidR="00E50947" w:rsidRDefault="00E509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50947">
          <w:rPr>
            <w:noProof/>
            <w:lang w:val="lt-LT"/>
          </w:rPr>
          <w:t>2</w:t>
        </w:r>
        <w:r>
          <w:fldChar w:fldCharType="end"/>
        </w:r>
      </w:p>
    </w:sdtContent>
  </w:sdt>
  <w:p w14:paraId="2ED15286" w14:textId="77777777" w:rsidR="00E50947" w:rsidRDefault="00E509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62B4" w14:textId="22AC81DD" w:rsidR="00E50947" w:rsidRDefault="00E50947">
    <w:pPr>
      <w:pStyle w:val="Antrats"/>
      <w:jc w:val="center"/>
    </w:pPr>
  </w:p>
  <w:p w14:paraId="63322FD7" w14:textId="77777777" w:rsidR="00E50947" w:rsidRDefault="00E509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38D"/>
    <w:multiLevelType w:val="hybridMultilevel"/>
    <w:tmpl w:val="CF600A50"/>
    <w:lvl w:ilvl="0" w:tplc="4614EBE8">
      <w:start w:val="10"/>
      <w:numFmt w:val="bullet"/>
      <w:lvlText w:val="–"/>
      <w:lvlJc w:val="left"/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1EE7"/>
    <w:multiLevelType w:val="hybridMultilevel"/>
    <w:tmpl w:val="522A91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77017"/>
    <w:multiLevelType w:val="hybridMultilevel"/>
    <w:tmpl w:val="E4C04C3C"/>
    <w:lvl w:ilvl="0" w:tplc="425C14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6A19"/>
    <w:multiLevelType w:val="hybridMultilevel"/>
    <w:tmpl w:val="335EE8F2"/>
    <w:lvl w:ilvl="0" w:tplc="F8F20D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552D1"/>
    <w:multiLevelType w:val="hybridMultilevel"/>
    <w:tmpl w:val="CD3C3450"/>
    <w:lvl w:ilvl="0" w:tplc="4614EBE8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5A8"/>
    <w:multiLevelType w:val="hybridMultilevel"/>
    <w:tmpl w:val="1FD2FBA2"/>
    <w:lvl w:ilvl="0" w:tplc="449C9A46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A3F51"/>
    <w:multiLevelType w:val="multilevel"/>
    <w:tmpl w:val="6CCEBA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1B4EDE"/>
    <w:multiLevelType w:val="hybridMultilevel"/>
    <w:tmpl w:val="F4F0325A"/>
    <w:lvl w:ilvl="0" w:tplc="1186849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47E1"/>
    <w:multiLevelType w:val="hybridMultilevel"/>
    <w:tmpl w:val="C4348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77FA6"/>
    <w:multiLevelType w:val="hybridMultilevel"/>
    <w:tmpl w:val="B7A01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D12EA"/>
    <w:multiLevelType w:val="hybridMultilevel"/>
    <w:tmpl w:val="7826CA6C"/>
    <w:lvl w:ilvl="0" w:tplc="25D48F22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F7E31"/>
    <w:multiLevelType w:val="hybridMultilevel"/>
    <w:tmpl w:val="846C879E"/>
    <w:lvl w:ilvl="0" w:tplc="D60C0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E324A"/>
    <w:multiLevelType w:val="multilevel"/>
    <w:tmpl w:val="F3243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4456512D"/>
    <w:multiLevelType w:val="hybridMultilevel"/>
    <w:tmpl w:val="75863B2E"/>
    <w:lvl w:ilvl="0" w:tplc="17E2AA5E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E643D"/>
    <w:multiLevelType w:val="multilevel"/>
    <w:tmpl w:val="8E4C95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841CFB"/>
    <w:multiLevelType w:val="hybridMultilevel"/>
    <w:tmpl w:val="CD68B5DA"/>
    <w:lvl w:ilvl="0" w:tplc="9EAA780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C5988"/>
    <w:multiLevelType w:val="hybridMultilevel"/>
    <w:tmpl w:val="BD748312"/>
    <w:lvl w:ilvl="0" w:tplc="27949F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D785C"/>
    <w:multiLevelType w:val="multilevel"/>
    <w:tmpl w:val="4B30F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FE74F26"/>
    <w:multiLevelType w:val="hybridMultilevel"/>
    <w:tmpl w:val="5D38991E"/>
    <w:lvl w:ilvl="0" w:tplc="6DACF2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E02DB"/>
    <w:multiLevelType w:val="hybridMultilevel"/>
    <w:tmpl w:val="7E98F9B0"/>
    <w:lvl w:ilvl="0" w:tplc="4614EBE8">
      <w:start w:val="10"/>
      <w:numFmt w:val="bullet"/>
      <w:lvlText w:val="–"/>
      <w:lvlJc w:val="left"/>
      <w:pPr>
        <w:ind w:left="1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1780D"/>
    <w:multiLevelType w:val="hybridMultilevel"/>
    <w:tmpl w:val="808C12DC"/>
    <w:lvl w:ilvl="0" w:tplc="CF464C90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03024"/>
    <w:multiLevelType w:val="hybridMultilevel"/>
    <w:tmpl w:val="4B6850D2"/>
    <w:lvl w:ilvl="0" w:tplc="4614EBE8">
      <w:start w:val="10"/>
      <w:numFmt w:val="bullet"/>
      <w:lvlText w:val="–"/>
      <w:lvlJc w:val="left"/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C57C8"/>
    <w:multiLevelType w:val="hybridMultilevel"/>
    <w:tmpl w:val="64C0A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329277">
    <w:abstractNumId w:val="1"/>
  </w:num>
  <w:num w:numId="2" w16cid:durableId="1099252250">
    <w:abstractNumId w:val="22"/>
  </w:num>
  <w:num w:numId="3" w16cid:durableId="131600957">
    <w:abstractNumId w:val="9"/>
  </w:num>
  <w:num w:numId="4" w16cid:durableId="1805854941">
    <w:abstractNumId w:val="12"/>
  </w:num>
  <w:num w:numId="5" w16cid:durableId="826171430">
    <w:abstractNumId w:val="8"/>
  </w:num>
  <w:num w:numId="6" w16cid:durableId="560216832">
    <w:abstractNumId w:val="5"/>
  </w:num>
  <w:num w:numId="7" w16cid:durableId="1036854223">
    <w:abstractNumId w:val="7"/>
  </w:num>
  <w:num w:numId="8" w16cid:durableId="381364772">
    <w:abstractNumId w:val="4"/>
  </w:num>
  <w:num w:numId="9" w16cid:durableId="923995452">
    <w:abstractNumId w:val="11"/>
  </w:num>
  <w:num w:numId="10" w16cid:durableId="689648380">
    <w:abstractNumId w:val="18"/>
  </w:num>
  <w:num w:numId="11" w16cid:durableId="888417359">
    <w:abstractNumId w:val="16"/>
  </w:num>
  <w:num w:numId="12" w16cid:durableId="63839503">
    <w:abstractNumId w:val="3"/>
  </w:num>
  <w:num w:numId="13" w16cid:durableId="1956908077">
    <w:abstractNumId w:val="14"/>
  </w:num>
  <w:num w:numId="14" w16cid:durableId="188182791">
    <w:abstractNumId w:val="6"/>
  </w:num>
  <w:num w:numId="15" w16cid:durableId="2142535169">
    <w:abstractNumId w:val="17"/>
  </w:num>
  <w:num w:numId="16" w16cid:durableId="2060325141">
    <w:abstractNumId w:val="15"/>
  </w:num>
  <w:num w:numId="17" w16cid:durableId="674768890">
    <w:abstractNumId w:val="13"/>
  </w:num>
  <w:num w:numId="18" w16cid:durableId="125053373">
    <w:abstractNumId w:val="10"/>
  </w:num>
  <w:num w:numId="19" w16cid:durableId="674654459">
    <w:abstractNumId w:val="20"/>
  </w:num>
  <w:num w:numId="20" w16cid:durableId="1136795757">
    <w:abstractNumId w:val="2"/>
  </w:num>
  <w:num w:numId="21" w16cid:durableId="747119843">
    <w:abstractNumId w:val="21"/>
  </w:num>
  <w:num w:numId="22" w16cid:durableId="825165829">
    <w:abstractNumId w:val="0"/>
  </w:num>
  <w:num w:numId="23" w16cid:durableId="10525362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AA2"/>
    <w:rsid w:val="0000001F"/>
    <w:rsid w:val="00000B3A"/>
    <w:rsid w:val="00001362"/>
    <w:rsid w:val="0000676E"/>
    <w:rsid w:val="00011089"/>
    <w:rsid w:val="00011CF8"/>
    <w:rsid w:val="000146E8"/>
    <w:rsid w:val="0001744E"/>
    <w:rsid w:val="0002057C"/>
    <w:rsid w:val="00021ABA"/>
    <w:rsid w:val="000226A7"/>
    <w:rsid w:val="00030E6D"/>
    <w:rsid w:val="000325CA"/>
    <w:rsid w:val="0003337D"/>
    <w:rsid w:val="00033F78"/>
    <w:rsid w:val="0003432B"/>
    <w:rsid w:val="00034598"/>
    <w:rsid w:val="00034EEE"/>
    <w:rsid w:val="00035339"/>
    <w:rsid w:val="00035EF0"/>
    <w:rsid w:val="000361CD"/>
    <w:rsid w:val="000366A2"/>
    <w:rsid w:val="00036A03"/>
    <w:rsid w:val="00037700"/>
    <w:rsid w:val="00037C6B"/>
    <w:rsid w:val="00043D28"/>
    <w:rsid w:val="00047BA3"/>
    <w:rsid w:val="00050BA6"/>
    <w:rsid w:val="00051A1E"/>
    <w:rsid w:val="000528BF"/>
    <w:rsid w:val="00052E25"/>
    <w:rsid w:val="000534AE"/>
    <w:rsid w:val="00055508"/>
    <w:rsid w:val="00060BCE"/>
    <w:rsid w:val="000618C6"/>
    <w:rsid w:val="000642E8"/>
    <w:rsid w:val="00064615"/>
    <w:rsid w:val="0006625E"/>
    <w:rsid w:val="0007006A"/>
    <w:rsid w:val="00072FE6"/>
    <w:rsid w:val="00074373"/>
    <w:rsid w:val="000822CA"/>
    <w:rsid w:val="00083EF8"/>
    <w:rsid w:val="00084F44"/>
    <w:rsid w:val="00085C78"/>
    <w:rsid w:val="00090335"/>
    <w:rsid w:val="0009195B"/>
    <w:rsid w:val="00094AC4"/>
    <w:rsid w:val="000A436B"/>
    <w:rsid w:val="000A525F"/>
    <w:rsid w:val="000A5CA9"/>
    <w:rsid w:val="000A6FD8"/>
    <w:rsid w:val="000A7333"/>
    <w:rsid w:val="000A7E76"/>
    <w:rsid w:val="000B1056"/>
    <w:rsid w:val="000B481C"/>
    <w:rsid w:val="000B4BFF"/>
    <w:rsid w:val="000B56B2"/>
    <w:rsid w:val="000B608F"/>
    <w:rsid w:val="000B7020"/>
    <w:rsid w:val="000B7CF8"/>
    <w:rsid w:val="000C00A3"/>
    <w:rsid w:val="000C0AAE"/>
    <w:rsid w:val="000C1B2F"/>
    <w:rsid w:val="000C5029"/>
    <w:rsid w:val="000C752A"/>
    <w:rsid w:val="000C757F"/>
    <w:rsid w:val="000D0710"/>
    <w:rsid w:val="000D180C"/>
    <w:rsid w:val="000D79B2"/>
    <w:rsid w:val="000F155E"/>
    <w:rsid w:val="000F3824"/>
    <w:rsid w:val="000F513B"/>
    <w:rsid w:val="000F65EC"/>
    <w:rsid w:val="001011BC"/>
    <w:rsid w:val="00101785"/>
    <w:rsid w:val="0010234C"/>
    <w:rsid w:val="001027C5"/>
    <w:rsid w:val="00110F46"/>
    <w:rsid w:val="00114F3B"/>
    <w:rsid w:val="00117081"/>
    <w:rsid w:val="00122D62"/>
    <w:rsid w:val="00123283"/>
    <w:rsid w:val="001237D8"/>
    <w:rsid w:val="00126AEF"/>
    <w:rsid w:val="00126EA9"/>
    <w:rsid w:val="00130848"/>
    <w:rsid w:val="00133A1A"/>
    <w:rsid w:val="0013452F"/>
    <w:rsid w:val="00134658"/>
    <w:rsid w:val="001375DF"/>
    <w:rsid w:val="00141A4E"/>
    <w:rsid w:val="001432B7"/>
    <w:rsid w:val="001447D6"/>
    <w:rsid w:val="001459F8"/>
    <w:rsid w:val="001463FC"/>
    <w:rsid w:val="00146886"/>
    <w:rsid w:val="00147907"/>
    <w:rsid w:val="00152FF0"/>
    <w:rsid w:val="00154CE1"/>
    <w:rsid w:val="00160132"/>
    <w:rsid w:val="001634A9"/>
    <w:rsid w:val="00164977"/>
    <w:rsid w:val="00164A2E"/>
    <w:rsid w:val="00165920"/>
    <w:rsid w:val="0016619D"/>
    <w:rsid w:val="00167658"/>
    <w:rsid w:val="001712B0"/>
    <w:rsid w:val="00177BC0"/>
    <w:rsid w:val="00186860"/>
    <w:rsid w:val="00187200"/>
    <w:rsid w:val="00187D12"/>
    <w:rsid w:val="00190299"/>
    <w:rsid w:val="00190832"/>
    <w:rsid w:val="00193A67"/>
    <w:rsid w:val="0019687F"/>
    <w:rsid w:val="00197E93"/>
    <w:rsid w:val="001A061A"/>
    <w:rsid w:val="001A2925"/>
    <w:rsid w:val="001A353D"/>
    <w:rsid w:val="001B04E5"/>
    <w:rsid w:val="001B0859"/>
    <w:rsid w:val="001B2BFD"/>
    <w:rsid w:val="001B3CCA"/>
    <w:rsid w:val="001B4E41"/>
    <w:rsid w:val="001B6ACC"/>
    <w:rsid w:val="001B6DC5"/>
    <w:rsid w:val="001B7B3B"/>
    <w:rsid w:val="001C173C"/>
    <w:rsid w:val="001C555D"/>
    <w:rsid w:val="001C5AB2"/>
    <w:rsid w:val="001D161D"/>
    <w:rsid w:val="001D272B"/>
    <w:rsid w:val="001D4035"/>
    <w:rsid w:val="001D6D5B"/>
    <w:rsid w:val="001D7B88"/>
    <w:rsid w:val="001D7FCC"/>
    <w:rsid w:val="001E0201"/>
    <w:rsid w:val="001E0457"/>
    <w:rsid w:val="001E1665"/>
    <w:rsid w:val="001E21E4"/>
    <w:rsid w:val="001E2BC5"/>
    <w:rsid w:val="001E6E73"/>
    <w:rsid w:val="001E75BC"/>
    <w:rsid w:val="001F0308"/>
    <w:rsid w:val="001F1227"/>
    <w:rsid w:val="001F39F5"/>
    <w:rsid w:val="001F42A4"/>
    <w:rsid w:val="001F4410"/>
    <w:rsid w:val="001F4A49"/>
    <w:rsid w:val="001F6708"/>
    <w:rsid w:val="001F6792"/>
    <w:rsid w:val="0020361A"/>
    <w:rsid w:val="002111F4"/>
    <w:rsid w:val="00212B7C"/>
    <w:rsid w:val="0021541F"/>
    <w:rsid w:val="0021728A"/>
    <w:rsid w:val="002211C4"/>
    <w:rsid w:val="00222145"/>
    <w:rsid w:val="00226336"/>
    <w:rsid w:val="00227094"/>
    <w:rsid w:val="00227633"/>
    <w:rsid w:val="00231AF7"/>
    <w:rsid w:val="00233855"/>
    <w:rsid w:val="00233BC5"/>
    <w:rsid w:val="002351B2"/>
    <w:rsid w:val="0024057B"/>
    <w:rsid w:val="0024156D"/>
    <w:rsid w:val="00242F4F"/>
    <w:rsid w:val="00245791"/>
    <w:rsid w:val="00246137"/>
    <w:rsid w:val="00250391"/>
    <w:rsid w:val="002536D3"/>
    <w:rsid w:val="00260C32"/>
    <w:rsid w:val="00262FD4"/>
    <w:rsid w:val="0026478B"/>
    <w:rsid w:val="00266A06"/>
    <w:rsid w:val="00267F76"/>
    <w:rsid w:val="00271765"/>
    <w:rsid w:val="002729F1"/>
    <w:rsid w:val="00272A85"/>
    <w:rsid w:val="0027571A"/>
    <w:rsid w:val="002775BC"/>
    <w:rsid w:val="00277990"/>
    <w:rsid w:val="0028030F"/>
    <w:rsid w:val="0028099B"/>
    <w:rsid w:val="00281410"/>
    <w:rsid w:val="00282663"/>
    <w:rsid w:val="002826E7"/>
    <w:rsid w:val="002832EA"/>
    <w:rsid w:val="0028341B"/>
    <w:rsid w:val="00284B9C"/>
    <w:rsid w:val="00285C4E"/>
    <w:rsid w:val="002863AF"/>
    <w:rsid w:val="00287291"/>
    <w:rsid w:val="00291931"/>
    <w:rsid w:val="00291EBC"/>
    <w:rsid w:val="00292A88"/>
    <w:rsid w:val="0029640D"/>
    <w:rsid w:val="00297207"/>
    <w:rsid w:val="002A1534"/>
    <w:rsid w:val="002A17B1"/>
    <w:rsid w:val="002A2A6E"/>
    <w:rsid w:val="002A76AB"/>
    <w:rsid w:val="002A787A"/>
    <w:rsid w:val="002B0466"/>
    <w:rsid w:val="002B0B27"/>
    <w:rsid w:val="002B2A5C"/>
    <w:rsid w:val="002B3C15"/>
    <w:rsid w:val="002B4323"/>
    <w:rsid w:val="002B6F4B"/>
    <w:rsid w:val="002B7631"/>
    <w:rsid w:val="002C0FB2"/>
    <w:rsid w:val="002C26C6"/>
    <w:rsid w:val="002C408B"/>
    <w:rsid w:val="002C49FB"/>
    <w:rsid w:val="002C4A68"/>
    <w:rsid w:val="002C52AD"/>
    <w:rsid w:val="002C544B"/>
    <w:rsid w:val="002C6446"/>
    <w:rsid w:val="002D32D0"/>
    <w:rsid w:val="002D361F"/>
    <w:rsid w:val="002D36AD"/>
    <w:rsid w:val="002D4879"/>
    <w:rsid w:val="002D48BE"/>
    <w:rsid w:val="002D7F08"/>
    <w:rsid w:val="002E0D54"/>
    <w:rsid w:val="002E1F64"/>
    <w:rsid w:val="002E6D30"/>
    <w:rsid w:val="002F58F3"/>
    <w:rsid w:val="002F6CC0"/>
    <w:rsid w:val="003029F9"/>
    <w:rsid w:val="00302C55"/>
    <w:rsid w:val="0030494E"/>
    <w:rsid w:val="00306C65"/>
    <w:rsid w:val="003111B5"/>
    <w:rsid w:val="003113F9"/>
    <w:rsid w:val="00311A8A"/>
    <w:rsid w:val="00316D78"/>
    <w:rsid w:val="0032088C"/>
    <w:rsid w:val="00321CEE"/>
    <w:rsid w:val="00325D06"/>
    <w:rsid w:val="003273D7"/>
    <w:rsid w:val="00327DE3"/>
    <w:rsid w:val="003300EF"/>
    <w:rsid w:val="00330960"/>
    <w:rsid w:val="00330CB0"/>
    <w:rsid w:val="00331101"/>
    <w:rsid w:val="003358A7"/>
    <w:rsid w:val="0033656F"/>
    <w:rsid w:val="0034004A"/>
    <w:rsid w:val="003422AF"/>
    <w:rsid w:val="0034367F"/>
    <w:rsid w:val="0034737B"/>
    <w:rsid w:val="0035093A"/>
    <w:rsid w:val="00351535"/>
    <w:rsid w:val="0035205F"/>
    <w:rsid w:val="00353551"/>
    <w:rsid w:val="003564C6"/>
    <w:rsid w:val="00356EF1"/>
    <w:rsid w:val="003619B2"/>
    <w:rsid w:val="0036262B"/>
    <w:rsid w:val="00362693"/>
    <w:rsid w:val="0036374F"/>
    <w:rsid w:val="003658A5"/>
    <w:rsid w:val="00366467"/>
    <w:rsid w:val="0036747A"/>
    <w:rsid w:val="00373D7A"/>
    <w:rsid w:val="00374E7E"/>
    <w:rsid w:val="00375531"/>
    <w:rsid w:val="00380954"/>
    <w:rsid w:val="00383516"/>
    <w:rsid w:val="00384C35"/>
    <w:rsid w:val="0038522E"/>
    <w:rsid w:val="00386DFD"/>
    <w:rsid w:val="003905DD"/>
    <w:rsid w:val="0039688C"/>
    <w:rsid w:val="00397CB7"/>
    <w:rsid w:val="003A19C7"/>
    <w:rsid w:val="003A5CD7"/>
    <w:rsid w:val="003A7921"/>
    <w:rsid w:val="003B025B"/>
    <w:rsid w:val="003B3AB5"/>
    <w:rsid w:val="003B51E2"/>
    <w:rsid w:val="003B67C3"/>
    <w:rsid w:val="003B71D9"/>
    <w:rsid w:val="003C4781"/>
    <w:rsid w:val="003C4B50"/>
    <w:rsid w:val="003C5101"/>
    <w:rsid w:val="003D1856"/>
    <w:rsid w:val="003D25AD"/>
    <w:rsid w:val="003D479A"/>
    <w:rsid w:val="003D4F6F"/>
    <w:rsid w:val="003D5318"/>
    <w:rsid w:val="003D563F"/>
    <w:rsid w:val="003D5FFD"/>
    <w:rsid w:val="003E2398"/>
    <w:rsid w:val="003E26BB"/>
    <w:rsid w:val="003E4C3A"/>
    <w:rsid w:val="003E5705"/>
    <w:rsid w:val="003E6E9D"/>
    <w:rsid w:val="003E7116"/>
    <w:rsid w:val="003F0ADA"/>
    <w:rsid w:val="003F2222"/>
    <w:rsid w:val="003F4BCA"/>
    <w:rsid w:val="003F4E88"/>
    <w:rsid w:val="003F624C"/>
    <w:rsid w:val="003F79B2"/>
    <w:rsid w:val="00401E43"/>
    <w:rsid w:val="004029D9"/>
    <w:rsid w:val="0040399C"/>
    <w:rsid w:val="0040413D"/>
    <w:rsid w:val="00405557"/>
    <w:rsid w:val="0041097A"/>
    <w:rsid w:val="00411A4D"/>
    <w:rsid w:val="00411B8F"/>
    <w:rsid w:val="00417C78"/>
    <w:rsid w:val="00417C87"/>
    <w:rsid w:val="004207AA"/>
    <w:rsid w:val="00421B9C"/>
    <w:rsid w:val="00422B2D"/>
    <w:rsid w:val="00423B83"/>
    <w:rsid w:val="004268F8"/>
    <w:rsid w:val="004277F8"/>
    <w:rsid w:val="00433286"/>
    <w:rsid w:val="00435926"/>
    <w:rsid w:val="00436F87"/>
    <w:rsid w:val="00437356"/>
    <w:rsid w:val="0044156A"/>
    <w:rsid w:val="00443740"/>
    <w:rsid w:val="0044502A"/>
    <w:rsid w:val="00445B18"/>
    <w:rsid w:val="0044798B"/>
    <w:rsid w:val="00455353"/>
    <w:rsid w:val="00455A5E"/>
    <w:rsid w:val="00456645"/>
    <w:rsid w:val="00461DBE"/>
    <w:rsid w:val="004626BD"/>
    <w:rsid w:val="00465578"/>
    <w:rsid w:val="00465796"/>
    <w:rsid w:val="00471C51"/>
    <w:rsid w:val="00471F5A"/>
    <w:rsid w:val="0047320B"/>
    <w:rsid w:val="00476DD5"/>
    <w:rsid w:val="00476E41"/>
    <w:rsid w:val="004774E8"/>
    <w:rsid w:val="0047762C"/>
    <w:rsid w:val="00477D70"/>
    <w:rsid w:val="00480705"/>
    <w:rsid w:val="00481E8A"/>
    <w:rsid w:val="00483D8D"/>
    <w:rsid w:val="004845A3"/>
    <w:rsid w:val="00485F82"/>
    <w:rsid w:val="00487317"/>
    <w:rsid w:val="004915A2"/>
    <w:rsid w:val="00491787"/>
    <w:rsid w:val="0049180A"/>
    <w:rsid w:val="00493AFF"/>
    <w:rsid w:val="00493B0B"/>
    <w:rsid w:val="004975C9"/>
    <w:rsid w:val="004A00FB"/>
    <w:rsid w:val="004A1453"/>
    <w:rsid w:val="004A2369"/>
    <w:rsid w:val="004A3E21"/>
    <w:rsid w:val="004A5088"/>
    <w:rsid w:val="004B09D4"/>
    <w:rsid w:val="004B4299"/>
    <w:rsid w:val="004B441C"/>
    <w:rsid w:val="004B459B"/>
    <w:rsid w:val="004B6B1D"/>
    <w:rsid w:val="004B77C0"/>
    <w:rsid w:val="004C0D3B"/>
    <w:rsid w:val="004C2680"/>
    <w:rsid w:val="004C3264"/>
    <w:rsid w:val="004C3B68"/>
    <w:rsid w:val="004C59BC"/>
    <w:rsid w:val="004C64BD"/>
    <w:rsid w:val="004C7250"/>
    <w:rsid w:val="004C7B21"/>
    <w:rsid w:val="004D1D9A"/>
    <w:rsid w:val="004D20C3"/>
    <w:rsid w:val="004D48E9"/>
    <w:rsid w:val="004D58A6"/>
    <w:rsid w:val="004D5CB4"/>
    <w:rsid w:val="004D6456"/>
    <w:rsid w:val="004D6BA0"/>
    <w:rsid w:val="004E3221"/>
    <w:rsid w:val="004E5CC9"/>
    <w:rsid w:val="004E6777"/>
    <w:rsid w:val="004E7283"/>
    <w:rsid w:val="004F1138"/>
    <w:rsid w:val="004F1354"/>
    <w:rsid w:val="004F175E"/>
    <w:rsid w:val="004F277A"/>
    <w:rsid w:val="004F4841"/>
    <w:rsid w:val="004F7389"/>
    <w:rsid w:val="004F7B3B"/>
    <w:rsid w:val="00501D6E"/>
    <w:rsid w:val="00504420"/>
    <w:rsid w:val="0050500A"/>
    <w:rsid w:val="00507B93"/>
    <w:rsid w:val="00507EA4"/>
    <w:rsid w:val="00514B10"/>
    <w:rsid w:val="00514D36"/>
    <w:rsid w:val="00515DB6"/>
    <w:rsid w:val="00517786"/>
    <w:rsid w:val="00520A06"/>
    <w:rsid w:val="00521839"/>
    <w:rsid w:val="00521875"/>
    <w:rsid w:val="00521BBB"/>
    <w:rsid w:val="00522527"/>
    <w:rsid w:val="005276BC"/>
    <w:rsid w:val="00533996"/>
    <w:rsid w:val="00534CB8"/>
    <w:rsid w:val="00535527"/>
    <w:rsid w:val="00535C02"/>
    <w:rsid w:val="0054143E"/>
    <w:rsid w:val="00544E85"/>
    <w:rsid w:val="005477B9"/>
    <w:rsid w:val="00550132"/>
    <w:rsid w:val="0055256A"/>
    <w:rsid w:val="00553468"/>
    <w:rsid w:val="0055464B"/>
    <w:rsid w:val="00557521"/>
    <w:rsid w:val="005579AD"/>
    <w:rsid w:val="00557D90"/>
    <w:rsid w:val="00560D51"/>
    <w:rsid w:val="005617C3"/>
    <w:rsid w:val="00563F14"/>
    <w:rsid w:val="00564626"/>
    <w:rsid w:val="00564851"/>
    <w:rsid w:val="00566AD7"/>
    <w:rsid w:val="0057126B"/>
    <w:rsid w:val="0057639D"/>
    <w:rsid w:val="00577D83"/>
    <w:rsid w:val="0058011D"/>
    <w:rsid w:val="0058107D"/>
    <w:rsid w:val="0058166A"/>
    <w:rsid w:val="00584788"/>
    <w:rsid w:val="00584AA2"/>
    <w:rsid w:val="005866A6"/>
    <w:rsid w:val="00591669"/>
    <w:rsid w:val="0059256C"/>
    <w:rsid w:val="00592FCE"/>
    <w:rsid w:val="00594909"/>
    <w:rsid w:val="00595A76"/>
    <w:rsid w:val="00596CFC"/>
    <w:rsid w:val="00597896"/>
    <w:rsid w:val="005A01DE"/>
    <w:rsid w:val="005A08E1"/>
    <w:rsid w:val="005A2651"/>
    <w:rsid w:val="005A33DF"/>
    <w:rsid w:val="005B0501"/>
    <w:rsid w:val="005B0ACB"/>
    <w:rsid w:val="005B3C25"/>
    <w:rsid w:val="005B4C79"/>
    <w:rsid w:val="005B66C7"/>
    <w:rsid w:val="005B7C62"/>
    <w:rsid w:val="005C2315"/>
    <w:rsid w:val="005C2D3A"/>
    <w:rsid w:val="005C39D8"/>
    <w:rsid w:val="005D0D78"/>
    <w:rsid w:val="005D1140"/>
    <w:rsid w:val="005D5B10"/>
    <w:rsid w:val="005D6640"/>
    <w:rsid w:val="005D6948"/>
    <w:rsid w:val="005D6DFC"/>
    <w:rsid w:val="005D72C0"/>
    <w:rsid w:val="005E05BF"/>
    <w:rsid w:val="005E0677"/>
    <w:rsid w:val="005F133D"/>
    <w:rsid w:val="005F15D7"/>
    <w:rsid w:val="005F2EDE"/>
    <w:rsid w:val="005F2FB8"/>
    <w:rsid w:val="005F3A0F"/>
    <w:rsid w:val="005F6DF7"/>
    <w:rsid w:val="00603E2D"/>
    <w:rsid w:val="0060460A"/>
    <w:rsid w:val="00605E4C"/>
    <w:rsid w:val="006115B3"/>
    <w:rsid w:val="00612995"/>
    <w:rsid w:val="0061525E"/>
    <w:rsid w:val="00616864"/>
    <w:rsid w:val="00616ECD"/>
    <w:rsid w:val="00617FBB"/>
    <w:rsid w:val="00620226"/>
    <w:rsid w:val="00620F76"/>
    <w:rsid w:val="00621225"/>
    <w:rsid w:val="00621DDB"/>
    <w:rsid w:val="0062427B"/>
    <w:rsid w:val="00625547"/>
    <w:rsid w:val="006258EA"/>
    <w:rsid w:val="00625939"/>
    <w:rsid w:val="00626298"/>
    <w:rsid w:val="00631090"/>
    <w:rsid w:val="0063409D"/>
    <w:rsid w:val="00634A65"/>
    <w:rsid w:val="00635F17"/>
    <w:rsid w:val="00636A17"/>
    <w:rsid w:val="0064029D"/>
    <w:rsid w:val="006406E0"/>
    <w:rsid w:val="00641A5E"/>
    <w:rsid w:val="00641FAB"/>
    <w:rsid w:val="0064467D"/>
    <w:rsid w:val="00646647"/>
    <w:rsid w:val="00647B98"/>
    <w:rsid w:val="006500AC"/>
    <w:rsid w:val="00651773"/>
    <w:rsid w:val="006537AF"/>
    <w:rsid w:val="00654F3C"/>
    <w:rsid w:val="00656ED5"/>
    <w:rsid w:val="00657DB4"/>
    <w:rsid w:val="006600EB"/>
    <w:rsid w:val="00660E85"/>
    <w:rsid w:val="00662712"/>
    <w:rsid w:val="00665DC3"/>
    <w:rsid w:val="00667D75"/>
    <w:rsid w:val="0067008C"/>
    <w:rsid w:val="00670F55"/>
    <w:rsid w:val="0067267D"/>
    <w:rsid w:val="00673C7E"/>
    <w:rsid w:val="0067466C"/>
    <w:rsid w:val="006756A2"/>
    <w:rsid w:val="00681E97"/>
    <w:rsid w:val="00681F4C"/>
    <w:rsid w:val="006851C3"/>
    <w:rsid w:val="006866F1"/>
    <w:rsid w:val="00687707"/>
    <w:rsid w:val="00690437"/>
    <w:rsid w:val="006913C1"/>
    <w:rsid w:val="006917A2"/>
    <w:rsid w:val="00692EF7"/>
    <w:rsid w:val="00693A74"/>
    <w:rsid w:val="0069554F"/>
    <w:rsid w:val="006957CA"/>
    <w:rsid w:val="00697FF9"/>
    <w:rsid w:val="006A2298"/>
    <w:rsid w:val="006A6CE6"/>
    <w:rsid w:val="006B0893"/>
    <w:rsid w:val="006B0DD3"/>
    <w:rsid w:val="006B15D1"/>
    <w:rsid w:val="006B4820"/>
    <w:rsid w:val="006B6D6B"/>
    <w:rsid w:val="006C07C5"/>
    <w:rsid w:val="006C3707"/>
    <w:rsid w:val="006C5F0F"/>
    <w:rsid w:val="006C730B"/>
    <w:rsid w:val="006D781C"/>
    <w:rsid w:val="006E00B1"/>
    <w:rsid w:val="006E1695"/>
    <w:rsid w:val="006E234F"/>
    <w:rsid w:val="006E3874"/>
    <w:rsid w:val="006E39F8"/>
    <w:rsid w:val="006E3BDB"/>
    <w:rsid w:val="006E49EF"/>
    <w:rsid w:val="006E4B62"/>
    <w:rsid w:val="006E5511"/>
    <w:rsid w:val="006E5AA5"/>
    <w:rsid w:val="006F1692"/>
    <w:rsid w:val="006F2BAE"/>
    <w:rsid w:val="006F439B"/>
    <w:rsid w:val="00703982"/>
    <w:rsid w:val="00703DCC"/>
    <w:rsid w:val="00704988"/>
    <w:rsid w:val="00710591"/>
    <w:rsid w:val="007111D6"/>
    <w:rsid w:val="0071394C"/>
    <w:rsid w:val="0071466E"/>
    <w:rsid w:val="00715661"/>
    <w:rsid w:val="00717E12"/>
    <w:rsid w:val="00723C71"/>
    <w:rsid w:val="00724F69"/>
    <w:rsid w:val="0072710C"/>
    <w:rsid w:val="00727734"/>
    <w:rsid w:val="00731873"/>
    <w:rsid w:val="0073221A"/>
    <w:rsid w:val="00733FB4"/>
    <w:rsid w:val="00734129"/>
    <w:rsid w:val="00734B87"/>
    <w:rsid w:val="00735647"/>
    <w:rsid w:val="00735E18"/>
    <w:rsid w:val="007373BD"/>
    <w:rsid w:val="0074294E"/>
    <w:rsid w:val="00743770"/>
    <w:rsid w:val="00744CB1"/>
    <w:rsid w:val="00744E34"/>
    <w:rsid w:val="0074556E"/>
    <w:rsid w:val="00747DF7"/>
    <w:rsid w:val="0076204F"/>
    <w:rsid w:val="007625E7"/>
    <w:rsid w:val="00764863"/>
    <w:rsid w:val="00764AEA"/>
    <w:rsid w:val="00765551"/>
    <w:rsid w:val="00765CC5"/>
    <w:rsid w:val="0076633F"/>
    <w:rsid w:val="007678C7"/>
    <w:rsid w:val="007718AC"/>
    <w:rsid w:val="00771A8B"/>
    <w:rsid w:val="00772FE9"/>
    <w:rsid w:val="00783593"/>
    <w:rsid w:val="00783596"/>
    <w:rsid w:val="00783E49"/>
    <w:rsid w:val="0078556C"/>
    <w:rsid w:val="007858DD"/>
    <w:rsid w:val="007901F7"/>
    <w:rsid w:val="007903B5"/>
    <w:rsid w:val="007937DA"/>
    <w:rsid w:val="007A0BDC"/>
    <w:rsid w:val="007A2950"/>
    <w:rsid w:val="007A356C"/>
    <w:rsid w:val="007A4360"/>
    <w:rsid w:val="007A5420"/>
    <w:rsid w:val="007B18A5"/>
    <w:rsid w:val="007B4B08"/>
    <w:rsid w:val="007B52C5"/>
    <w:rsid w:val="007B5B0B"/>
    <w:rsid w:val="007B71BA"/>
    <w:rsid w:val="007C06FA"/>
    <w:rsid w:val="007C1705"/>
    <w:rsid w:val="007C1AE7"/>
    <w:rsid w:val="007C546A"/>
    <w:rsid w:val="007C6F7F"/>
    <w:rsid w:val="007C76A1"/>
    <w:rsid w:val="007C7B3D"/>
    <w:rsid w:val="007C7BF6"/>
    <w:rsid w:val="007D29F7"/>
    <w:rsid w:val="007D2E0F"/>
    <w:rsid w:val="007D6F15"/>
    <w:rsid w:val="007E2AF5"/>
    <w:rsid w:val="007E372B"/>
    <w:rsid w:val="007E59A7"/>
    <w:rsid w:val="007F1174"/>
    <w:rsid w:val="007F1DB8"/>
    <w:rsid w:val="007F26AC"/>
    <w:rsid w:val="007F411E"/>
    <w:rsid w:val="007F5A18"/>
    <w:rsid w:val="008005D5"/>
    <w:rsid w:val="0080074D"/>
    <w:rsid w:val="00804567"/>
    <w:rsid w:val="008051F9"/>
    <w:rsid w:val="008058C1"/>
    <w:rsid w:val="0080639F"/>
    <w:rsid w:val="008105E6"/>
    <w:rsid w:val="0081342C"/>
    <w:rsid w:val="00813519"/>
    <w:rsid w:val="00816963"/>
    <w:rsid w:val="00823297"/>
    <w:rsid w:val="00823BCD"/>
    <w:rsid w:val="00823FAF"/>
    <w:rsid w:val="008323D1"/>
    <w:rsid w:val="008343B8"/>
    <w:rsid w:val="00835694"/>
    <w:rsid w:val="00840C17"/>
    <w:rsid w:val="00841031"/>
    <w:rsid w:val="0084414B"/>
    <w:rsid w:val="00844789"/>
    <w:rsid w:val="00846B5A"/>
    <w:rsid w:val="00850439"/>
    <w:rsid w:val="00850696"/>
    <w:rsid w:val="00851EF5"/>
    <w:rsid w:val="00854BD1"/>
    <w:rsid w:val="00854E85"/>
    <w:rsid w:val="00854FF4"/>
    <w:rsid w:val="008554AB"/>
    <w:rsid w:val="00855A2F"/>
    <w:rsid w:val="00857721"/>
    <w:rsid w:val="008608B7"/>
    <w:rsid w:val="008634CC"/>
    <w:rsid w:val="00865794"/>
    <w:rsid w:val="00865E6C"/>
    <w:rsid w:val="00866572"/>
    <w:rsid w:val="008700DA"/>
    <w:rsid w:val="00874CEF"/>
    <w:rsid w:val="00881B2B"/>
    <w:rsid w:val="00882491"/>
    <w:rsid w:val="008848D2"/>
    <w:rsid w:val="008A0279"/>
    <w:rsid w:val="008A0340"/>
    <w:rsid w:val="008A0516"/>
    <w:rsid w:val="008A0D38"/>
    <w:rsid w:val="008A0F2A"/>
    <w:rsid w:val="008A1860"/>
    <w:rsid w:val="008A3D41"/>
    <w:rsid w:val="008A68C8"/>
    <w:rsid w:val="008B092E"/>
    <w:rsid w:val="008B0F46"/>
    <w:rsid w:val="008B1DFE"/>
    <w:rsid w:val="008B2831"/>
    <w:rsid w:val="008B5A95"/>
    <w:rsid w:val="008B6938"/>
    <w:rsid w:val="008B76E7"/>
    <w:rsid w:val="008B77FA"/>
    <w:rsid w:val="008C03DB"/>
    <w:rsid w:val="008C0416"/>
    <w:rsid w:val="008C15EF"/>
    <w:rsid w:val="008C24F5"/>
    <w:rsid w:val="008C45A0"/>
    <w:rsid w:val="008C488B"/>
    <w:rsid w:val="008D1EBC"/>
    <w:rsid w:val="008D42AF"/>
    <w:rsid w:val="008D4C3C"/>
    <w:rsid w:val="008D604C"/>
    <w:rsid w:val="008D6C64"/>
    <w:rsid w:val="008E10B4"/>
    <w:rsid w:val="008E1F65"/>
    <w:rsid w:val="008E459B"/>
    <w:rsid w:val="008E7E36"/>
    <w:rsid w:val="008F0F04"/>
    <w:rsid w:val="008F179C"/>
    <w:rsid w:val="008F32F4"/>
    <w:rsid w:val="008F3A42"/>
    <w:rsid w:val="008F42CF"/>
    <w:rsid w:val="008F6F04"/>
    <w:rsid w:val="00902FE7"/>
    <w:rsid w:val="00904607"/>
    <w:rsid w:val="00904D35"/>
    <w:rsid w:val="00904F9D"/>
    <w:rsid w:val="00905449"/>
    <w:rsid w:val="00911186"/>
    <w:rsid w:val="00911FD7"/>
    <w:rsid w:val="00913A63"/>
    <w:rsid w:val="0091640F"/>
    <w:rsid w:val="00920294"/>
    <w:rsid w:val="0092082B"/>
    <w:rsid w:val="00926707"/>
    <w:rsid w:val="009268F0"/>
    <w:rsid w:val="009278E1"/>
    <w:rsid w:val="00927A86"/>
    <w:rsid w:val="009318CF"/>
    <w:rsid w:val="00932804"/>
    <w:rsid w:val="00935DF5"/>
    <w:rsid w:val="00936EE4"/>
    <w:rsid w:val="00936FBD"/>
    <w:rsid w:val="00936FFA"/>
    <w:rsid w:val="00937074"/>
    <w:rsid w:val="00937D7B"/>
    <w:rsid w:val="00941688"/>
    <w:rsid w:val="00941AD7"/>
    <w:rsid w:val="00941C30"/>
    <w:rsid w:val="0094207C"/>
    <w:rsid w:val="00943634"/>
    <w:rsid w:val="00944183"/>
    <w:rsid w:val="009442EE"/>
    <w:rsid w:val="00945515"/>
    <w:rsid w:val="00953CCF"/>
    <w:rsid w:val="009544A7"/>
    <w:rsid w:val="00955CB8"/>
    <w:rsid w:val="0095660C"/>
    <w:rsid w:val="009577DC"/>
    <w:rsid w:val="00961006"/>
    <w:rsid w:val="00966AD0"/>
    <w:rsid w:val="0097010F"/>
    <w:rsid w:val="0097417B"/>
    <w:rsid w:val="00974EC5"/>
    <w:rsid w:val="0097544E"/>
    <w:rsid w:val="009804F4"/>
    <w:rsid w:val="009822B2"/>
    <w:rsid w:val="009833D1"/>
    <w:rsid w:val="009842DE"/>
    <w:rsid w:val="009846EF"/>
    <w:rsid w:val="00985F73"/>
    <w:rsid w:val="00987CA0"/>
    <w:rsid w:val="00993A32"/>
    <w:rsid w:val="009976C5"/>
    <w:rsid w:val="00997D89"/>
    <w:rsid w:val="009A11F9"/>
    <w:rsid w:val="009A221B"/>
    <w:rsid w:val="009A24F9"/>
    <w:rsid w:val="009A2A99"/>
    <w:rsid w:val="009A3CAE"/>
    <w:rsid w:val="009A42A5"/>
    <w:rsid w:val="009A4F68"/>
    <w:rsid w:val="009B12FB"/>
    <w:rsid w:val="009B5026"/>
    <w:rsid w:val="009B655E"/>
    <w:rsid w:val="009B728A"/>
    <w:rsid w:val="009B7953"/>
    <w:rsid w:val="009C0A2D"/>
    <w:rsid w:val="009C2EAA"/>
    <w:rsid w:val="009C5FAE"/>
    <w:rsid w:val="009C67E7"/>
    <w:rsid w:val="009D0835"/>
    <w:rsid w:val="009D10F9"/>
    <w:rsid w:val="009D1B9D"/>
    <w:rsid w:val="009D4C9D"/>
    <w:rsid w:val="009D7A45"/>
    <w:rsid w:val="009E0D29"/>
    <w:rsid w:val="009E3973"/>
    <w:rsid w:val="009E5395"/>
    <w:rsid w:val="009E5842"/>
    <w:rsid w:val="009F1F1D"/>
    <w:rsid w:val="009F30BF"/>
    <w:rsid w:val="009F3F19"/>
    <w:rsid w:val="009F5A44"/>
    <w:rsid w:val="009F7A67"/>
    <w:rsid w:val="00A01507"/>
    <w:rsid w:val="00A0189C"/>
    <w:rsid w:val="00A03D03"/>
    <w:rsid w:val="00A043AA"/>
    <w:rsid w:val="00A061FD"/>
    <w:rsid w:val="00A079B7"/>
    <w:rsid w:val="00A11632"/>
    <w:rsid w:val="00A1355D"/>
    <w:rsid w:val="00A14D37"/>
    <w:rsid w:val="00A16571"/>
    <w:rsid w:val="00A17913"/>
    <w:rsid w:val="00A2098B"/>
    <w:rsid w:val="00A21319"/>
    <w:rsid w:val="00A23D2E"/>
    <w:rsid w:val="00A2444E"/>
    <w:rsid w:val="00A24AFE"/>
    <w:rsid w:val="00A25674"/>
    <w:rsid w:val="00A262C0"/>
    <w:rsid w:val="00A267F2"/>
    <w:rsid w:val="00A2693B"/>
    <w:rsid w:val="00A3077A"/>
    <w:rsid w:val="00A31B33"/>
    <w:rsid w:val="00A34189"/>
    <w:rsid w:val="00A3563B"/>
    <w:rsid w:val="00A37E9B"/>
    <w:rsid w:val="00A40327"/>
    <w:rsid w:val="00A40984"/>
    <w:rsid w:val="00A41183"/>
    <w:rsid w:val="00A45424"/>
    <w:rsid w:val="00A46123"/>
    <w:rsid w:val="00A500DA"/>
    <w:rsid w:val="00A5029F"/>
    <w:rsid w:val="00A51DB6"/>
    <w:rsid w:val="00A523DE"/>
    <w:rsid w:val="00A54E03"/>
    <w:rsid w:val="00A61196"/>
    <w:rsid w:val="00A63E5A"/>
    <w:rsid w:val="00A65CF1"/>
    <w:rsid w:val="00A66202"/>
    <w:rsid w:val="00A74080"/>
    <w:rsid w:val="00A76532"/>
    <w:rsid w:val="00A76CCB"/>
    <w:rsid w:val="00A77214"/>
    <w:rsid w:val="00A8239D"/>
    <w:rsid w:val="00A85448"/>
    <w:rsid w:val="00A85A69"/>
    <w:rsid w:val="00A91B15"/>
    <w:rsid w:val="00A9450F"/>
    <w:rsid w:val="00A96FB6"/>
    <w:rsid w:val="00A97577"/>
    <w:rsid w:val="00AA10CA"/>
    <w:rsid w:val="00AA1642"/>
    <w:rsid w:val="00AA3036"/>
    <w:rsid w:val="00AA30A0"/>
    <w:rsid w:val="00AA3ABF"/>
    <w:rsid w:val="00AA3B71"/>
    <w:rsid w:val="00AA3CE8"/>
    <w:rsid w:val="00AA5C7B"/>
    <w:rsid w:val="00AA7AA8"/>
    <w:rsid w:val="00AA7EF4"/>
    <w:rsid w:val="00AB21D3"/>
    <w:rsid w:val="00AB3878"/>
    <w:rsid w:val="00AB38E9"/>
    <w:rsid w:val="00AB4F2C"/>
    <w:rsid w:val="00AB76F5"/>
    <w:rsid w:val="00AC2504"/>
    <w:rsid w:val="00AC51CF"/>
    <w:rsid w:val="00AC5A92"/>
    <w:rsid w:val="00AD06BB"/>
    <w:rsid w:val="00AD7BF1"/>
    <w:rsid w:val="00AE0FA1"/>
    <w:rsid w:val="00AE6592"/>
    <w:rsid w:val="00AE7760"/>
    <w:rsid w:val="00AF04A5"/>
    <w:rsid w:val="00AF07E9"/>
    <w:rsid w:val="00AF438E"/>
    <w:rsid w:val="00AF5859"/>
    <w:rsid w:val="00AF64D6"/>
    <w:rsid w:val="00B0075E"/>
    <w:rsid w:val="00B0176F"/>
    <w:rsid w:val="00B02904"/>
    <w:rsid w:val="00B04380"/>
    <w:rsid w:val="00B1070D"/>
    <w:rsid w:val="00B11360"/>
    <w:rsid w:val="00B1216E"/>
    <w:rsid w:val="00B1219C"/>
    <w:rsid w:val="00B144AC"/>
    <w:rsid w:val="00B231F7"/>
    <w:rsid w:val="00B27C0A"/>
    <w:rsid w:val="00B313B5"/>
    <w:rsid w:val="00B337F5"/>
    <w:rsid w:val="00B33F4E"/>
    <w:rsid w:val="00B340F0"/>
    <w:rsid w:val="00B3501E"/>
    <w:rsid w:val="00B35CB2"/>
    <w:rsid w:val="00B36991"/>
    <w:rsid w:val="00B3732F"/>
    <w:rsid w:val="00B40369"/>
    <w:rsid w:val="00B40587"/>
    <w:rsid w:val="00B42E61"/>
    <w:rsid w:val="00B43786"/>
    <w:rsid w:val="00B43DDD"/>
    <w:rsid w:val="00B445AD"/>
    <w:rsid w:val="00B53086"/>
    <w:rsid w:val="00B53391"/>
    <w:rsid w:val="00B5403C"/>
    <w:rsid w:val="00B54AB5"/>
    <w:rsid w:val="00B54B4F"/>
    <w:rsid w:val="00B63DEB"/>
    <w:rsid w:val="00B64E33"/>
    <w:rsid w:val="00B64F75"/>
    <w:rsid w:val="00B655EB"/>
    <w:rsid w:val="00B701A9"/>
    <w:rsid w:val="00B717AB"/>
    <w:rsid w:val="00B76DA1"/>
    <w:rsid w:val="00B80055"/>
    <w:rsid w:val="00B84DD5"/>
    <w:rsid w:val="00B85204"/>
    <w:rsid w:val="00B9108E"/>
    <w:rsid w:val="00B9337D"/>
    <w:rsid w:val="00BA111D"/>
    <w:rsid w:val="00BA1ACF"/>
    <w:rsid w:val="00BA1FBC"/>
    <w:rsid w:val="00BA2302"/>
    <w:rsid w:val="00BA28F1"/>
    <w:rsid w:val="00BA2EF1"/>
    <w:rsid w:val="00BA351F"/>
    <w:rsid w:val="00BB1E6E"/>
    <w:rsid w:val="00BB37EB"/>
    <w:rsid w:val="00BB6742"/>
    <w:rsid w:val="00BB6DBD"/>
    <w:rsid w:val="00BB7992"/>
    <w:rsid w:val="00BC0D53"/>
    <w:rsid w:val="00BC525E"/>
    <w:rsid w:val="00BC5E44"/>
    <w:rsid w:val="00BD1C67"/>
    <w:rsid w:val="00BD2EF9"/>
    <w:rsid w:val="00BD486A"/>
    <w:rsid w:val="00BD6831"/>
    <w:rsid w:val="00BE09AF"/>
    <w:rsid w:val="00BE1B3B"/>
    <w:rsid w:val="00BE1FFA"/>
    <w:rsid w:val="00BE2607"/>
    <w:rsid w:val="00BE2AFD"/>
    <w:rsid w:val="00BE43D4"/>
    <w:rsid w:val="00BE63F7"/>
    <w:rsid w:val="00BF09EE"/>
    <w:rsid w:val="00BF1204"/>
    <w:rsid w:val="00BF35C0"/>
    <w:rsid w:val="00BF3F3E"/>
    <w:rsid w:val="00BF4507"/>
    <w:rsid w:val="00BF52CF"/>
    <w:rsid w:val="00BF5D07"/>
    <w:rsid w:val="00BF7E27"/>
    <w:rsid w:val="00C000B7"/>
    <w:rsid w:val="00C0110C"/>
    <w:rsid w:val="00C031A9"/>
    <w:rsid w:val="00C05108"/>
    <w:rsid w:val="00C06AA5"/>
    <w:rsid w:val="00C10B7A"/>
    <w:rsid w:val="00C1320A"/>
    <w:rsid w:val="00C13E39"/>
    <w:rsid w:val="00C15507"/>
    <w:rsid w:val="00C23297"/>
    <w:rsid w:val="00C2332C"/>
    <w:rsid w:val="00C260FA"/>
    <w:rsid w:val="00C263B2"/>
    <w:rsid w:val="00C27236"/>
    <w:rsid w:val="00C274EC"/>
    <w:rsid w:val="00C27716"/>
    <w:rsid w:val="00C27ACA"/>
    <w:rsid w:val="00C27CE6"/>
    <w:rsid w:val="00C316A0"/>
    <w:rsid w:val="00C3250D"/>
    <w:rsid w:val="00C33511"/>
    <w:rsid w:val="00C35BB0"/>
    <w:rsid w:val="00C35DB1"/>
    <w:rsid w:val="00C36F86"/>
    <w:rsid w:val="00C3791E"/>
    <w:rsid w:val="00C37CC9"/>
    <w:rsid w:val="00C47CED"/>
    <w:rsid w:val="00C53814"/>
    <w:rsid w:val="00C54453"/>
    <w:rsid w:val="00C54C66"/>
    <w:rsid w:val="00C56FB4"/>
    <w:rsid w:val="00C57F94"/>
    <w:rsid w:val="00C6021E"/>
    <w:rsid w:val="00C6279A"/>
    <w:rsid w:val="00C632BC"/>
    <w:rsid w:val="00C64586"/>
    <w:rsid w:val="00C65544"/>
    <w:rsid w:val="00C71F2F"/>
    <w:rsid w:val="00C74495"/>
    <w:rsid w:val="00C75A8F"/>
    <w:rsid w:val="00C77620"/>
    <w:rsid w:val="00C87410"/>
    <w:rsid w:val="00C92415"/>
    <w:rsid w:val="00C9533C"/>
    <w:rsid w:val="00C97466"/>
    <w:rsid w:val="00C97E76"/>
    <w:rsid w:val="00CA12C6"/>
    <w:rsid w:val="00CA1813"/>
    <w:rsid w:val="00CA1E75"/>
    <w:rsid w:val="00CA2014"/>
    <w:rsid w:val="00CA20BB"/>
    <w:rsid w:val="00CA5A8A"/>
    <w:rsid w:val="00CA73F4"/>
    <w:rsid w:val="00CA79BE"/>
    <w:rsid w:val="00CB033A"/>
    <w:rsid w:val="00CB0994"/>
    <w:rsid w:val="00CB0A1D"/>
    <w:rsid w:val="00CB26F2"/>
    <w:rsid w:val="00CB4460"/>
    <w:rsid w:val="00CB47A1"/>
    <w:rsid w:val="00CB492E"/>
    <w:rsid w:val="00CB4E70"/>
    <w:rsid w:val="00CC3FC9"/>
    <w:rsid w:val="00CD0B65"/>
    <w:rsid w:val="00CD36F1"/>
    <w:rsid w:val="00CD478B"/>
    <w:rsid w:val="00CD51B7"/>
    <w:rsid w:val="00CD592A"/>
    <w:rsid w:val="00CD6C15"/>
    <w:rsid w:val="00CD7594"/>
    <w:rsid w:val="00CD776D"/>
    <w:rsid w:val="00CE15F9"/>
    <w:rsid w:val="00CE4FB8"/>
    <w:rsid w:val="00CE704C"/>
    <w:rsid w:val="00CF03CC"/>
    <w:rsid w:val="00CF1513"/>
    <w:rsid w:val="00CF21D1"/>
    <w:rsid w:val="00CF39BB"/>
    <w:rsid w:val="00CF53D3"/>
    <w:rsid w:val="00CF6EF5"/>
    <w:rsid w:val="00D00E00"/>
    <w:rsid w:val="00D022DA"/>
    <w:rsid w:val="00D03469"/>
    <w:rsid w:val="00D04C2F"/>
    <w:rsid w:val="00D06E8D"/>
    <w:rsid w:val="00D073AF"/>
    <w:rsid w:val="00D13B51"/>
    <w:rsid w:val="00D15013"/>
    <w:rsid w:val="00D154AC"/>
    <w:rsid w:val="00D159C0"/>
    <w:rsid w:val="00D17999"/>
    <w:rsid w:val="00D25C3D"/>
    <w:rsid w:val="00D27236"/>
    <w:rsid w:val="00D278FC"/>
    <w:rsid w:val="00D30C78"/>
    <w:rsid w:val="00D31BBB"/>
    <w:rsid w:val="00D33CD6"/>
    <w:rsid w:val="00D34495"/>
    <w:rsid w:val="00D3563A"/>
    <w:rsid w:val="00D431FE"/>
    <w:rsid w:val="00D434BD"/>
    <w:rsid w:val="00D4609B"/>
    <w:rsid w:val="00D460BB"/>
    <w:rsid w:val="00D53F91"/>
    <w:rsid w:val="00D607D0"/>
    <w:rsid w:val="00D61001"/>
    <w:rsid w:val="00D61120"/>
    <w:rsid w:val="00D61BDA"/>
    <w:rsid w:val="00D6294A"/>
    <w:rsid w:val="00D630CA"/>
    <w:rsid w:val="00D633E2"/>
    <w:rsid w:val="00D63730"/>
    <w:rsid w:val="00D65701"/>
    <w:rsid w:val="00D67A8B"/>
    <w:rsid w:val="00D70AD8"/>
    <w:rsid w:val="00D70BDB"/>
    <w:rsid w:val="00D74BCC"/>
    <w:rsid w:val="00D76A23"/>
    <w:rsid w:val="00D80280"/>
    <w:rsid w:val="00D836AB"/>
    <w:rsid w:val="00D84B87"/>
    <w:rsid w:val="00D90A36"/>
    <w:rsid w:val="00D9279D"/>
    <w:rsid w:val="00D96D62"/>
    <w:rsid w:val="00DA3021"/>
    <w:rsid w:val="00DA38C2"/>
    <w:rsid w:val="00DA450F"/>
    <w:rsid w:val="00DA682F"/>
    <w:rsid w:val="00DA6EF4"/>
    <w:rsid w:val="00DC2D4D"/>
    <w:rsid w:val="00DC5224"/>
    <w:rsid w:val="00DD03EE"/>
    <w:rsid w:val="00DD25FE"/>
    <w:rsid w:val="00DD38C9"/>
    <w:rsid w:val="00DD6785"/>
    <w:rsid w:val="00DD7152"/>
    <w:rsid w:val="00DD7868"/>
    <w:rsid w:val="00DD7E16"/>
    <w:rsid w:val="00DE16B7"/>
    <w:rsid w:val="00DE6378"/>
    <w:rsid w:val="00DE74C1"/>
    <w:rsid w:val="00DE7999"/>
    <w:rsid w:val="00DE7BCE"/>
    <w:rsid w:val="00DE7BD2"/>
    <w:rsid w:val="00DF32FD"/>
    <w:rsid w:val="00DF5D78"/>
    <w:rsid w:val="00E026A2"/>
    <w:rsid w:val="00E02DDA"/>
    <w:rsid w:val="00E076B4"/>
    <w:rsid w:val="00E1220F"/>
    <w:rsid w:val="00E154B3"/>
    <w:rsid w:val="00E155B9"/>
    <w:rsid w:val="00E174DF"/>
    <w:rsid w:val="00E23BEF"/>
    <w:rsid w:val="00E27B7E"/>
    <w:rsid w:val="00E3223E"/>
    <w:rsid w:val="00E32C70"/>
    <w:rsid w:val="00E33A3D"/>
    <w:rsid w:val="00E3569A"/>
    <w:rsid w:val="00E356DD"/>
    <w:rsid w:val="00E3596B"/>
    <w:rsid w:val="00E367AD"/>
    <w:rsid w:val="00E3721D"/>
    <w:rsid w:val="00E40608"/>
    <w:rsid w:val="00E44868"/>
    <w:rsid w:val="00E47E2A"/>
    <w:rsid w:val="00E50947"/>
    <w:rsid w:val="00E51D23"/>
    <w:rsid w:val="00E55E3A"/>
    <w:rsid w:val="00E55FAD"/>
    <w:rsid w:val="00E60507"/>
    <w:rsid w:val="00E60ACF"/>
    <w:rsid w:val="00E617AE"/>
    <w:rsid w:val="00E63781"/>
    <w:rsid w:val="00E6478D"/>
    <w:rsid w:val="00E65B93"/>
    <w:rsid w:val="00E67925"/>
    <w:rsid w:val="00E67BA8"/>
    <w:rsid w:val="00E7171C"/>
    <w:rsid w:val="00E724E2"/>
    <w:rsid w:val="00E724ED"/>
    <w:rsid w:val="00E77681"/>
    <w:rsid w:val="00E80399"/>
    <w:rsid w:val="00E816F1"/>
    <w:rsid w:val="00E837C8"/>
    <w:rsid w:val="00E840D3"/>
    <w:rsid w:val="00E84568"/>
    <w:rsid w:val="00E86253"/>
    <w:rsid w:val="00E870D4"/>
    <w:rsid w:val="00E93BD9"/>
    <w:rsid w:val="00E9595B"/>
    <w:rsid w:val="00E960FF"/>
    <w:rsid w:val="00E961DC"/>
    <w:rsid w:val="00E977BC"/>
    <w:rsid w:val="00EA0D2B"/>
    <w:rsid w:val="00EA17DA"/>
    <w:rsid w:val="00EA248D"/>
    <w:rsid w:val="00EA2923"/>
    <w:rsid w:val="00EA2984"/>
    <w:rsid w:val="00EA4132"/>
    <w:rsid w:val="00EB13CB"/>
    <w:rsid w:val="00EB2D21"/>
    <w:rsid w:val="00EB5D52"/>
    <w:rsid w:val="00EB602A"/>
    <w:rsid w:val="00EC19B6"/>
    <w:rsid w:val="00EC3230"/>
    <w:rsid w:val="00EC3E8E"/>
    <w:rsid w:val="00EC7B8C"/>
    <w:rsid w:val="00EC7DC0"/>
    <w:rsid w:val="00ED3D32"/>
    <w:rsid w:val="00ED6005"/>
    <w:rsid w:val="00EE03E3"/>
    <w:rsid w:val="00EE2705"/>
    <w:rsid w:val="00EE2EFF"/>
    <w:rsid w:val="00EE405E"/>
    <w:rsid w:val="00EE6BA5"/>
    <w:rsid w:val="00EE7CF6"/>
    <w:rsid w:val="00EF14FB"/>
    <w:rsid w:val="00EF2116"/>
    <w:rsid w:val="00EF364F"/>
    <w:rsid w:val="00EF5959"/>
    <w:rsid w:val="00EF6EB4"/>
    <w:rsid w:val="00F0139D"/>
    <w:rsid w:val="00F01D6F"/>
    <w:rsid w:val="00F0294D"/>
    <w:rsid w:val="00F047C4"/>
    <w:rsid w:val="00F0688F"/>
    <w:rsid w:val="00F1115F"/>
    <w:rsid w:val="00F11571"/>
    <w:rsid w:val="00F12A9D"/>
    <w:rsid w:val="00F1351A"/>
    <w:rsid w:val="00F169F8"/>
    <w:rsid w:val="00F17573"/>
    <w:rsid w:val="00F20AB4"/>
    <w:rsid w:val="00F213C9"/>
    <w:rsid w:val="00F21F45"/>
    <w:rsid w:val="00F27D12"/>
    <w:rsid w:val="00F30106"/>
    <w:rsid w:val="00F3253B"/>
    <w:rsid w:val="00F32E90"/>
    <w:rsid w:val="00F3390B"/>
    <w:rsid w:val="00F4165B"/>
    <w:rsid w:val="00F43A68"/>
    <w:rsid w:val="00F4429E"/>
    <w:rsid w:val="00F55FBB"/>
    <w:rsid w:val="00F57487"/>
    <w:rsid w:val="00F61290"/>
    <w:rsid w:val="00F61E89"/>
    <w:rsid w:val="00F62E6F"/>
    <w:rsid w:val="00F63234"/>
    <w:rsid w:val="00F63A79"/>
    <w:rsid w:val="00F64044"/>
    <w:rsid w:val="00F666A5"/>
    <w:rsid w:val="00F70781"/>
    <w:rsid w:val="00F70ECA"/>
    <w:rsid w:val="00F70EEE"/>
    <w:rsid w:val="00F72E6A"/>
    <w:rsid w:val="00F80C59"/>
    <w:rsid w:val="00F80D0C"/>
    <w:rsid w:val="00F85424"/>
    <w:rsid w:val="00F85488"/>
    <w:rsid w:val="00F9017E"/>
    <w:rsid w:val="00F92EF4"/>
    <w:rsid w:val="00F94F58"/>
    <w:rsid w:val="00F96BE4"/>
    <w:rsid w:val="00F97208"/>
    <w:rsid w:val="00FA15A7"/>
    <w:rsid w:val="00FA5AF5"/>
    <w:rsid w:val="00FA6E8D"/>
    <w:rsid w:val="00FB02B1"/>
    <w:rsid w:val="00FB09E5"/>
    <w:rsid w:val="00FB12C2"/>
    <w:rsid w:val="00FB2CC4"/>
    <w:rsid w:val="00FB5056"/>
    <w:rsid w:val="00FB60C4"/>
    <w:rsid w:val="00FB6F39"/>
    <w:rsid w:val="00FC0662"/>
    <w:rsid w:val="00FC175C"/>
    <w:rsid w:val="00FC278D"/>
    <w:rsid w:val="00FC37FA"/>
    <w:rsid w:val="00FC4BC7"/>
    <w:rsid w:val="00FC522E"/>
    <w:rsid w:val="00FC5F6D"/>
    <w:rsid w:val="00FC6939"/>
    <w:rsid w:val="00FC69AC"/>
    <w:rsid w:val="00FC6D36"/>
    <w:rsid w:val="00FD2D0D"/>
    <w:rsid w:val="00FD3014"/>
    <w:rsid w:val="00FD3866"/>
    <w:rsid w:val="00FD5928"/>
    <w:rsid w:val="00FD7854"/>
    <w:rsid w:val="00FD7E60"/>
    <w:rsid w:val="00FE03F5"/>
    <w:rsid w:val="00FE0899"/>
    <w:rsid w:val="00FE169B"/>
    <w:rsid w:val="00FE3311"/>
    <w:rsid w:val="00FE337B"/>
    <w:rsid w:val="00FE4736"/>
    <w:rsid w:val="00FE74ED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BDA27"/>
  <w15:docId w15:val="{80CC1360-7949-43C9-9946-B8428FD8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311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3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rsid w:val="002D36A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F1204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6E00B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6E00B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311A8A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311A8A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840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0C17"/>
  </w:style>
  <w:style w:type="paragraph" w:styleId="Porat">
    <w:name w:val="footer"/>
    <w:basedOn w:val="prastasis"/>
    <w:link w:val="PoratDiagrama"/>
    <w:uiPriority w:val="99"/>
    <w:unhideWhenUsed/>
    <w:rsid w:val="00840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0C17"/>
  </w:style>
  <w:style w:type="character" w:styleId="Hipersaitas">
    <w:name w:val="Hyperlink"/>
    <w:basedOn w:val="Numatytasispastraiposriftas"/>
    <w:uiPriority w:val="99"/>
    <w:unhideWhenUsed/>
    <w:rsid w:val="00E47E2A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wall.ne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yflip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keit.app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ducapla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igsawplanet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EC1EB-948B-4130-BC87-8A865C4A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13834</Words>
  <Characters>7886</Characters>
  <Application>Microsoft Office Word</Application>
  <DocSecurity>0</DocSecurity>
  <Lines>65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Petkevičius</dc:creator>
  <cp:keywords/>
  <dc:description/>
  <cp:lastModifiedBy>ŽYDRŪNĖ JANKŪNIENĖ</cp:lastModifiedBy>
  <cp:revision>3</cp:revision>
  <cp:lastPrinted>2022-01-28T10:19:00Z</cp:lastPrinted>
  <dcterms:created xsi:type="dcterms:W3CDTF">2023-01-04T10:16:00Z</dcterms:created>
  <dcterms:modified xsi:type="dcterms:W3CDTF">2026-04-09T10:39:00Z</dcterms:modified>
</cp:coreProperties>
</file>