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8906D" w14:textId="47E6B3E4" w:rsidR="00411B8F" w:rsidRPr="00646431" w:rsidRDefault="00411B8F" w:rsidP="007571F8">
      <w:pPr>
        <w:tabs>
          <w:tab w:val="left" w:pos="5245"/>
          <w:tab w:val="left" w:pos="10065"/>
        </w:tabs>
        <w:spacing w:after="0" w:line="23" w:lineRule="atLeast"/>
        <w:ind w:firstLine="4820"/>
        <w:rPr>
          <w:rFonts w:ascii="Times New Roman" w:eastAsia="SimSun" w:hAnsi="Times New Roman" w:cs="Times New Roman"/>
          <w:sz w:val="24"/>
          <w:szCs w:val="24"/>
          <w:lang w:val="lt-LT" w:eastAsia="zh-CN"/>
        </w:rPr>
      </w:pPr>
      <w:r w:rsidRPr="00646431">
        <w:rPr>
          <w:rFonts w:ascii="Times New Roman" w:eastAsia="SimSun" w:hAnsi="Times New Roman" w:cs="Times New Roman"/>
          <w:sz w:val="24"/>
          <w:szCs w:val="24"/>
          <w:lang w:val="lt-LT" w:eastAsia="zh-CN"/>
        </w:rPr>
        <w:t>PRITARTA</w:t>
      </w:r>
    </w:p>
    <w:p w14:paraId="5CD97A91" w14:textId="68EDFA77" w:rsidR="00411B8F" w:rsidRPr="00646431" w:rsidRDefault="00411B8F" w:rsidP="007571F8">
      <w:pPr>
        <w:tabs>
          <w:tab w:val="left" w:pos="5245"/>
          <w:tab w:val="left" w:pos="10065"/>
        </w:tabs>
        <w:spacing w:after="0" w:line="23" w:lineRule="atLeast"/>
        <w:ind w:firstLine="4820"/>
        <w:rPr>
          <w:rFonts w:ascii="Times New Roman" w:eastAsia="SimSun" w:hAnsi="Times New Roman" w:cs="Times New Roman"/>
          <w:sz w:val="24"/>
          <w:szCs w:val="24"/>
          <w:lang w:val="lt-LT" w:eastAsia="zh-CN"/>
        </w:rPr>
      </w:pPr>
      <w:r w:rsidRPr="00646431">
        <w:rPr>
          <w:rFonts w:ascii="Times New Roman" w:eastAsia="SimSun" w:hAnsi="Times New Roman" w:cs="Times New Roman"/>
          <w:sz w:val="24"/>
          <w:szCs w:val="24"/>
          <w:lang w:val="lt-LT" w:eastAsia="zh-CN"/>
        </w:rPr>
        <w:t>Kauno rajono savivaldybės tarybos</w:t>
      </w:r>
    </w:p>
    <w:p w14:paraId="1E3FE5C5" w14:textId="0D799C1F" w:rsidR="00411B8F" w:rsidRPr="00646431" w:rsidRDefault="00411B8F" w:rsidP="007571F8">
      <w:pPr>
        <w:tabs>
          <w:tab w:val="left" w:pos="5245"/>
          <w:tab w:val="left" w:pos="10065"/>
        </w:tabs>
        <w:spacing w:after="0" w:line="23" w:lineRule="atLeast"/>
        <w:ind w:firstLine="4820"/>
        <w:rPr>
          <w:rFonts w:ascii="Times New Roman" w:eastAsia="SimSun" w:hAnsi="Times New Roman" w:cs="Times New Roman"/>
          <w:sz w:val="24"/>
          <w:szCs w:val="24"/>
          <w:lang w:val="lt-LT" w:eastAsia="zh-CN"/>
        </w:rPr>
      </w:pPr>
      <w:r w:rsidRPr="00646431">
        <w:rPr>
          <w:rFonts w:ascii="Times New Roman" w:eastAsia="SimSun" w:hAnsi="Times New Roman" w:cs="Times New Roman"/>
          <w:sz w:val="24"/>
          <w:szCs w:val="24"/>
          <w:lang w:val="lt-LT" w:eastAsia="zh-CN"/>
        </w:rPr>
        <w:t>202</w:t>
      </w:r>
      <w:r w:rsidR="004940A9" w:rsidRPr="00646431">
        <w:rPr>
          <w:rFonts w:ascii="Times New Roman" w:eastAsia="SimSun" w:hAnsi="Times New Roman" w:cs="Times New Roman"/>
          <w:sz w:val="24"/>
          <w:szCs w:val="24"/>
          <w:lang w:val="lt-LT" w:eastAsia="zh-CN"/>
        </w:rPr>
        <w:t>3</w:t>
      </w:r>
      <w:r w:rsidRPr="00646431">
        <w:rPr>
          <w:rFonts w:ascii="Times New Roman" w:eastAsia="SimSun" w:hAnsi="Times New Roman" w:cs="Times New Roman"/>
          <w:sz w:val="24"/>
          <w:szCs w:val="24"/>
          <w:lang w:val="lt-LT" w:eastAsia="zh-CN"/>
        </w:rPr>
        <w:t xml:space="preserve"> m. </w:t>
      </w:r>
      <w:r w:rsidR="00034EEE" w:rsidRPr="00646431">
        <w:rPr>
          <w:rFonts w:ascii="Times New Roman" w:eastAsia="SimSun" w:hAnsi="Times New Roman" w:cs="Times New Roman"/>
          <w:sz w:val="24"/>
          <w:szCs w:val="24"/>
          <w:lang w:val="lt-LT" w:eastAsia="zh-CN"/>
        </w:rPr>
        <w:t>vasario</w:t>
      </w:r>
      <w:r w:rsidR="00ED411E">
        <w:rPr>
          <w:rFonts w:ascii="Times New Roman" w:eastAsia="SimSun" w:hAnsi="Times New Roman" w:cs="Times New Roman"/>
          <w:sz w:val="24"/>
          <w:szCs w:val="24"/>
          <w:lang w:val="lt-LT" w:eastAsia="zh-CN"/>
        </w:rPr>
        <w:t xml:space="preserve"> 23 </w:t>
      </w:r>
      <w:r w:rsidRPr="00646431">
        <w:rPr>
          <w:rFonts w:ascii="Times New Roman" w:eastAsia="SimSun" w:hAnsi="Times New Roman" w:cs="Times New Roman"/>
          <w:sz w:val="24"/>
          <w:szCs w:val="24"/>
          <w:lang w:val="lt-LT" w:eastAsia="zh-CN"/>
        </w:rPr>
        <w:t>d. sprendimu Nr.</w:t>
      </w:r>
      <w:r w:rsidR="007571F8">
        <w:rPr>
          <w:rFonts w:ascii="Times New Roman" w:eastAsia="SimSun" w:hAnsi="Times New Roman" w:cs="Times New Roman"/>
          <w:sz w:val="24"/>
          <w:szCs w:val="24"/>
          <w:lang w:val="lt-LT" w:eastAsia="zh-CN"/>
        </w:rPr>
        <w:t xml:space="preserve"> </w:t>
      </w:r>
      <w:r w:rsidRPr="00646431">
        <w:rPr>
          <w:rFonts w:ascii="Times New Roman" w:eastAsia="SimSun" w:hAnsi="Times New Roman" w:cs="Times New Roman"/>
          <w:sz w:val="24"/>
          <w:szCs w:val="24"/>
          <w:lang w:val="lt-LT" w:eastAsia="zh-CN"/>
        </w:rPr>
        <w:t>TS-</w:t>
      </w:r>
      <w:r w:rsidR="007571F8">
        <w:rPr>
          <w:rFonts w:ascii="Times New Roman" w:eastAsia="SimSun" w:hAnsi="Times New Roman" w:cs="Times New Roman"/>
          <w:sz w:val="24"/>
          <w:szCs w:val="24"/>
          <w:lang w:val="lt-LT" w:eastAsia="zh-CN"/>
        </w:rPr>
        <w:t>59</w:t>
      </w:r>
    </w:p>
    <w:p w14:paraId="3BFC5A54" w14:textId="77777777" w:rsidR="00411B8F" w:rsidRPr="00646431" w:rsidRDefault="00411B8F" w:rsidP="00A10322">
      <w:pPr>
        <w:tabs>
          <w:tab w:val="left" w:pos="5220"/>
          <w:tab w:val="left" w:pos="10065"/>
        </w:tabs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  <w:u w:val="single"/>
          <w:lang w:val="lt-LT"/>
        </w:rPr>
      </w:pPr>
    </w:p>
    <w:p w14:paraId="6DF47A00" w14:textId="77777777" w:rsidR="007C7BF6" w:rsidRPr="00646431" w:rsidRDefault="007C7BF6" w:rsidP="00A10322">
      <w:pPr>
        <w:tabs>
          <w:tab w:val="left" w:pos="5220"/>
          <w:tab w:val="left" w:pos="10065"/>
        </w:tabs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  <w:u w:val="single"/>
          <w:lang w:val="lt-LT"/>
        </w:rPr>
      </w:pPr>
    </w:p>
    <w:p w14:paraId="19815B5A" w14:textId="3FCAF348" w:rsidR="002D36AD" w:rsidRPr="00646431" w:rsidRDefault="00411B8F" w:rsidP="00A10322">
      <w:pPr>
        <w:tabs>
          <w:tab w:val="left" w:pos="5220"/>
          <w:tab w:val="left" w:pos="10065"/>
        </w:tabs>
        <w:spacing w:after="0" w:line="23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646431">
        <w:rPr>
          <w:rFonts w:ascii="Times New Roman" w:hAnsi="Times New Roman" w:cs="Times New Roman"/>
          <w:b/>
          <w:bCs/>
          <w:sz w:val="24"/>
          <w:szCs w:val="24"/>
          <w:lang w:val="lt-LT"/>
        </w:rPr>
        <w:t>KAUNO R.</w:t>
      </w:r>
      <w:r w:rsidR="003C00B5" w:rsidRPr="00646431">
        <w:rPr>
          <w:rFonts w:ascii="Times New Roman" w:hAnsi="Times New Roman" w:cs="Times New Roman"/>
          <w:lang w:val="lt-LT"/>
        </w:rPr>
        <w:t xml:space="preserve"> </w:t>
      </w:r>
      <w:r w:rsidR="003C00B5" w:rsidRPr="00646431">
        <w:rPr>
          <w:rFonts w:ascii="Times New Roman" w:hAnsi="Times New Roman" w:cs="Times New Roman"/>
          <w:b/>
          <w:bCs/>
          <w:sz w:val="24"/>
          <w:szCs w:val="24"/>
          <w:lang w:val="lt-LT"/>
        </w:rPr>
        <w:t>RAUDONDVARIO LOPŠELIO-DARŽELIO „VYTURĖLIS“</w:t>
      </w:r>
    </w:p>
    <w:p w14:paraId="2CE19051" w14:textId="20FAFE73" w:rsidR="002D36AD" w:rsidRPr="00646431" w:rsidRDefault="00CF03CC" w:rsidP="00A10322">
      <w:pPr>
        <w:spacing w:after="0" w:line="23" w:lineRule="atLeast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646431">
        <w:rPr>
          <w:rFonts w:ascii="Times New Roman" w:hAnsi="Times New Roman" w:cs="Times New Roman"/>
          <w:b/>
          <w:bCs/>
          <w:sz w:val="24"/>
          <w:szCs w:val="24"/>
          <w:lang w:val="lt-LT"/>
        </w:rPr>
        <w:t>202</w:t>
      </w:r>
      <w:r w:rsidR="004940A9" w:rsidRPr="00646431">
        <w:rPr>
          <w:rFonts w:ascii="Times New Roman" w:hAnsi="Times New Roman" w:cs="Times New Roman"/>
          <w:b/>
          <w:bCs/>
          <w:sz w:val="24"/>
          <w:szCs w:val="24"/>
          <w:lang w:val="lt-LT"/>
        </w:rPr>
        <w:t>2</w:t>
      </w:r>
      <w:r w:rsidR="002D36AD" w:rsidRPr="00646431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METŲ VEIKLOS ATASKAITA</w:t>
      </w:r>
    </w:p>
    <w:p w14:paraId="3C8DB723" w14:textId="77777777" w:rsidR="00E63781" w:rsidRPr="00646431" w:rsidRDefault="00E63781" w:rsidP="00A10322">
      <w:pPr>
        <w:spacing w:after="0" w:line="23" w:lineRule="atLeast"/>
        <w:outlineLvl w:val="0"/>
        <w:rPr>
          <w:rFonts w:ascii="Times New Roman" w:hAnsi="Times New Roman" w:cs="Times New Roman"/>
          <w:sz w:val="24"/>
          <w:szCs w:val="24"/>
          <w:lang w:val="lt-LT"/>
        </w:rPr>
      </w:pPr>
    </w:p>
    <w:p w14:paraId="2394D837" w14:textId="78B3CF43" w:rsidR="002D36AD" w:rsidRPr="00646431" w:rsidRDefault="002D36AD" w:rsidP="00A10322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646431">
        <w:rPr>
          <w:rFonts w:ascii="Times New Roman" w:hAnsi="Times New Roman" w:cs="Times New Roman"/>
          <w:b/>
          <w:sz w:val="24"/>
          <w:szCs w:val="24"/>
          <w:lang w:val="lt-LT"/>
        </w:rPr>
        <w:t xml:space="preserve">VADOVO ŽODIS </w:t>
      </w:r>
    </w:p>
    <w:p w14:paraId="35314B9D" w14:textId="3F2E83C7" w:rsidR="00172EFC" w:rsidRPr="00646431" w:rsidRDefault="00172EFC" w:rsidP="00A10322">
      <w:pPr>
        <w:tabs>
          <w:tab w:val="left" w:pos="709"/>
        </w:tabs>
        <w:spacing w:after="0" w:line="23" w:lineRule="atLeast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lt-LT"/>
        </w:rPr>
      </w:pPr>
    </w:p>
    <w:p w14:paraId="7682368B" w14:textId="264A7597" w:rsidR="00172EFC" w:rsidRPr="00646431" w:rsidRDefault="00BE17C8" w:rsidP="00A90E5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46431">
        <w:rPr>
          <w:rFonts w:ascii="Times New Roman" w:hAnsi="Times New Roman" w:cs="Times New Roman"/>
          <w:sz w:val="24"/>
          <w:szCs w:val="24"/>
          <w:lang w:val="lt-LT"/>
        </w:rPr>
        <w:t>2022 metais daug dėmesio buvo skiriama ugdymo proceso tobulinimui, plėtojant kryptingą STE</w:t>
      </w:r>
      <w:r w:rsidR="003A20F0" w:rsidRPr="00646431">
        <w:rPr>
          <w:rFonts w:ascii="Times New Roman" w:hAnsi="Times New Roman" w:cs="Times New Roman"/>
          <w:sz w:val="24"/>
          <w:szCs w:val="24"/>
          <w:lang w:val="lt-LT"/>
        </w:rPr>
        <w:t>(</w:t>
      </w:r>
      <w:r w:rsidRPr="00646431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3A20F0" w:rsidRPr="00646431">
        <w:rPr>
          <w:rFonts w:ascii="Times New Roman" w:hAnsi="Times New Roman" w:cs="Times New Roman"/>
          <w:sz w:val="24"/>
          <w:szCs w:val="24"/>
          <w:lang w:val="lt-LT"/>
        </w:rPr>
        <w:t>)</w:t>
      </w:r>
      <w:r w:rsidRPr="00646431">
        <w:rPr>
          <w:rFonts w:ascii="Times New Roman" w:hAnsi="Times New Roman" w:cs="Times New Roman"/>
          <w:sz w:val="24"/>
          <w:szCs w:val="24"/>
          <w:lang w:val="lt-LT"/>
        </w:rPr>
        <w:t xml:space="preserve">M ugdymą </w:t>
      </w:r>
      <w:r w:rsidR="00F55A8C" w:rsidRPr="00646431">
        <w:rPr>
          <w:rFonts w:ascii="Times New Roman" w:hAnsi="Times New Roman" w:cs="Times New Roman"/>
          <w:sz w:val="24"/>
          <w:szCs w:val="24"/>
          <w:lang w:val="lt-LT"/>
        </w:rPr>
        <w:t>ugdomojoje veikloje</w:t>
      </w:r>
      <w:r w:rsidRPr="00646431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BC7468" w:rsidRPr="00646431">
        <w:rPr>
          <w:rFonts w:ascii="Times New Roman" w:hAnsi="Times New Roman" w:cs="Times New Roman"/>
          <w:sz w:val="24"/>
          <w:szCs w:val="24"/>
          <w:lang w:val="lt-LT"/>
        </w:rPr>
        <w:t>U</w:t>
      </w:r>
      <w:r w:rsidR="00AA52DB" w:rsidRPr="00646431">
        <w:rPr>
          <w:rFonts w:ascii="Times New Roman" w:hAnsi="Times New Roman" w:cs="Times New Roman"/>
          <w:sz w:val="24"/>
          <w:szCs w:val="24"/>
          <w:lang w:val="lt-LT"/>
        </w:rPr>
        <w:t>gdym</w:t>
      </w:r>
      <w:r w:rsidR="00BC7468" w:rsidRPr="00646431">
        <w:rPr>
          <w:rFonts w:ascii="Times New Roman" w:hAnsi="Times New Roman" w:cs="Times New Roman"/>
          <w:sz w:val="24"/>
          <w:szCs w:val="24"/>
          <w:lang w:val="lt-LT"/>
        </w:rPr>
        <w:t>as organizuo</w:t>
      </w:r>
      <w:r w:rsidRPr="00646431">
        <w:rPr>
          <w:rFonts w:ascii="Times New Roman" w:hAnsi="Times New Roman" w:cs="Times New Roman"/>
          <w:sz w:val="24"/>
          <w:szCs w:val="24"/>
          <w:lang w:val="lt-LT"/>
        </w:rPr>
        <w:t>tas</w:t>
      </w:r>
      <w:r w:rsidR="00BC7468" w:rsidRPr="0064643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267D3" w:rsidRPr="00646431">
        <w:rPr>
          <w:rFonts w:ascii="Times New Roman" w:hAnsi="Times New Roman" w:cs="Times New Roman"/>
          <w:sz w:val="24"/>
          <w:szCs w:val="24"/>
          <w:lang w:val="lt-LT"/>
        </w:rPr>
        <w:t>orientuojantis į projekto metodo taikymą ir STE</w:t>
      </w:r>
      <w:r w:rsidR="003A20F0" w:rsidRPr="00646431"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001267D3" w:rsidRPr="00646431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3A20F0" w:rsidRPr="00646431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1267D3" w:rsidRPr="00646431">
        <w:rPr>
          <w:rFonts w:ascii="Times New Roman" w:hAnsi="Times New Roman" w:cs="Times New Roman"/>
          <w:sz w:val="24"/>
          <w:szCs w:val="24"/>
          <w:lang w:val="lt-LT"/>
        </w:rPr>
        <w:t>M strategijas.</w:t>
      </w:r>
      <w:r w:rsidR="004E0AE8" w:rsidRPr="0064643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267D3" w:rsidRPr="00646431">
        <w:rPr>
          <w:rFonts w:ascii="Times New Roman" w:hAnsi="Times New Roman" w:cs="Times New Roman"/>
          <w:sz w:val="24"/>
          <w:szCs w:val="24"/>
          <w:lang w:val="lt-LT"/>
        </w:rPr>
        <w:t xml:space="preserve">Darželio veiklos </w:t>
      </w:r>
      <w:r w:rsidR="00A6456A" w:rsidRPr="00646431">
        <w:rPr>
          <w:rFonts w:ascii="Times New Roman" w:hAnsi="Times New Roman" w:cs="Times New Roman"/>
          <w:sz w:val="24"/>
          <w:szCs w:val="24"/>
          <w:lang w:val="lt-LT"/>
        </w:rPr>
        <w:t xml:space="preserve">buvo vertinamos </w:t>
      </w:r>
      <w:r w:rsidR="00A6456A" w:rsidRPr="00646431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STEM mokyklos ženklo portale</w:t>
      </w:r>
      <w:r w:rsidR="00A6456A" w:rsidRPr="0064643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6456A" w:rsidRPr="00646431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pagal STEM mokyklą apibūdinančius kriterijus</w:t>
      </w:r>
      <w:r w:rsidR="00A6456A" w:rsidRPr="00646431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D52489" w:rsidRPr="00646431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Tapome </w:t>
      </w:r>
      <w:r w:rsidR="00D52489" w:rsidRPr="0064643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NŠA portalo </w:t>
      </w:r>
      <w:hyperlink r:id="rId8" w:history="1">
        <w:r w:rsidR="00D52489" w:rsidRPr="00646431">
          <w:rPr>
            <w:rStyle w:val="Hipersaitas"/>
            <w:rFonts w:ascii="Times New Roman" w:eastAsia="Times New Roman" w:hAnsi="Times New Roman" w:cs="Times New Roman"/>
            <w:color w:val="auto"/>
            <w:sz w:val="24"/>
            <w:szCs w:val="24"/>
            <w:lang w:val="lt-LT"/>
          </w:rPr>
          <w:t>www.emokykla.lt</w:t>
        </w:r>
      </w:hyperlink>
      <w:r w:rsidR="00D52489" w:rsidRPr="00646431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 </w:t>
      </w:r>
      <w:r w:rsidR="00D52489" w:rsidRPr="00646431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lt-LT"/>
        </w:rPr>
        <w:t>ikimokyklinio ugdymo įstaigų</w:t>
      </w:r>
      <w:r w:rsidR="00D52489" w:rsidRPr="00646431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 </w:t>
      </w:r>
      <w:r w:rsidR="00B74BAB" w:rsidRPr="00646431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lt-LT"/>
        </w:rPr>
        <w:t>STE(A)M</w:t>
      </w:r>
      <w:r w:rsidR="00D52489" w:rsidRPr="00646431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lt-LT"/>
        </w:rPr>
        <w:t xml:space="preserve"> tinklo nariai</w:t>
      </w:r>
      <w:r w:rsidR="00205D71" w:rsidRPr="00646431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lt-LT"/>
        </w:rPr>
        <w:t>s.</w:t>
      </w:r>
      <w:r w:rsidR="008F5189" w:rsidRPr="00646431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 </w:t>
      </w:r>
      <w:r w:rsidR="00D52489" w:rsidRPr="00646431">
        <w:rPr>
          <w:rFonts w:ascii="Times New Roman" w:hAnsi="Times New Roman" w:cs="Times New Roman"/>
          <w:sz w:val="24"/>
          <w:szCs w:val="24"/>
          <w:lang w:val="lt-LT"/>
        </w:rPr>
        <w:t xml:space="preserve">Darželiui </w:t>
      </w:r>
      <w:r w:rsidR="00E7689C" w:rsidRPr="00646431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suteiktas Saugios </w:t>
      </w:r>
      <w:r w:rsidR="00A6456A" w:rsidRPr="00646431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kompetentingos</w:t>
      </w:r>
      <w:r w:rsidR="00E7689C" w:rsidRPr="00646431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 </w:t>
      </w:r>
      <w:r w:rsidR="0080355C" w:rsidRPr="00646431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„</w:t>
      </w:r>
      <w:r w:rsidR="00E7689C" w:rsidRPr="00646431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STEM </w:t>
      </w:r>
      <w:proofErr w:type="spellStart"/>
      <w:r w:rsidR="00E7689C" w:rsidRPr="00646431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School</w:t>
      </w:r>
      <w:proofErr w:type="spellEnd"/>
      <w:r w:rsidR="00E7689C" w:rsidRPr="00646431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 </w:t>
      </w:r>
      <w:proofErr w:type="spellStart"/>
      <w:r w:rsidR="00E7689C" w:rsidRPr="00646431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Label</w:t>
      </w:r>
      <w:proofErr w:type="spellEnd"/>
      <w:r w:rsidR="00E7689C" w:rsidRPr="00646431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” ženklelis</w:t>
      </w:r>
      <w:r w:rsidR="00102280" w:rsidRPr="00646431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. </w:t>
      </w:r>
    </w:p>
    <w:p w14:paraId="2FA73B98" w14:textId="235AA9A8" w:rsidR="00874253" w:rsidRPr="00646431" w:rsidRDefault="003B13D8" w:rsidP="00A90E5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r w:rsidRPr="00646431">
        <w:rPr>
          <w:rFonts w:ascii="Times New Roman" w:hAnsi="Times New Roman" w:cs="Times New Roman"/>
          <w:sz w:val="24"/>
          <w:szCs w:val="24"/>
          <w:lang w:val="lt-LT"/>
        </w:rPr>
        <w:t>Darželio</w:t>
      </w:r>
      <w:r w:rsidR="00A319CE" w:rsidRPr="00646431">
        <w:rPr>
          <w:rFonts w:ascii="Times New Roman" w:hAnsi="Times New Roman" w:cs="Times New Roman"/>
          <w:sz w:val="24"/>
          <w:szCs w:val="24"/>
          <w:lang w:val="lt-LT"/>
        </w:rPr>
        <w:t xml:space="preserve"> vidaus ir lauko edukacinės aplinkos pritaik</w:t>
      </w:r>
      <w:r w:rsidR="000B20A4">
        <w:rPr>
          <w:rFonts w:ascii="Times New Roman" w:hAnsi="Times New Roman" w:cs="Times New Roman"/>
          <w:sz w:val="24"/>
          <w:szCs w:val="24"/>
          <w:lang w:val="lt-LT"/>
        </w:rPr>
        <w:t>ytos</w:t>
      </w:r>
      <w:r w:rsidR="00A319CE" w:rsidRPr="00646431">
        <w:rPr>
          <w:rFonts w:ascii="Times New Roman" w:hAnsi="Times New Roman" w:cs="Times New Roman"/>
          <w:sz w:val="24"/>
          <w:szCs w:val="24"/>
          <w:lang w:val="lt-LT"/>
        </w:rPr>
        <w:t xml:space="preserve"> įvairiapusiam vaikų ugdymui ir higienos normų reikalavimams.</w:t>
      </w:r>
      <w:r w:rsidR="00F71379" w:rsidRPr="0064643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74253" w:rsidRPr="00646431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Darnus ir estetiškas edukacinių erdvių kūrimas, kūrybiškas jų naudojimas ugdymo procese bei visos bendruomenės </w:t>
      </w:r>
      <w:proofErr w:type="spellStart"/>
      <w:r w:rsidR="00874253" w:rsidRPr="00646431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įtrauktis</w:t>
      </w:r>
      <w:proofErr w:type="spellEnd"/>
      <w:r w:rsidR="00874253" w:rsidRPr="00646431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į praktinę veiklą buvo įvertintas 2022 m.</w:t>
      </w:r>
      <w:r w:rsidR="0049378F" w:rsidRPr="00646431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</w:t>
      </w:r>
      <w:r w:rsidR="00874253" w:rsidRPr="00646431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Nacionaliniame mokyklų edukacinių erdvių konkurse. </w:t>
      </w:r>
      <w:r w:rsidRPr="00646431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Kaip</w:t>
      </w:r>
      <w:r w:rsidR="00874253" w:rsidRPr="00646431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konkurso nugalėtoj</w:t>
      </w:r>
      <w:r w:rsidRPr="00646431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ai</w:t>
      </w:r>
      <w:r w:rsidR="00CE5A16" w:rsidRPr="00646431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dalyvavo</w:t>
      </w:r>
      <w:r w:rsidRPr="00646431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me</w:t>
      </w:r>
      <w:r w:rsidR="00CE5A16" w:rsidRPr="00646431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tarptautiniuose mokymuose </w:t>
      </w:r>
      <w:r w:rsidR="00CE5A16" w:rsidRPr="00646431">
        <w:rPr>
          <w:rFonts w:ascii="Times New Roman" w:eastAsia="Lucida Sans Unicode" w:hAnsi="Times New Roman" w:cs="Times New Roman"/>
          <w:bCs/>
          <w:sz w:val="24"/>
          <w:szCs w:val="24"/>
          <w:lang w:val="lt-LT"/>
        </w:rPr>
        <w:t>„Edukacinių erdvių kūrimo patirtys Lenkijos, Vokietijos ir Čekijos visuomeninėse ir viešose aplinkose, saugomose teritorijose, gamtinis ir ekologinis ugdymas jose“</w:t>
      </w:r>
      <w:r w:rsidR="0005056D" w:rsidRPr="00646431">
        <w:rPr>
          <w:rFonts w:ascii="Times New Roman" w:eastAsia="Lucida Sans Unicode" w:hAnsi="Times New Roman" w:cs="Times New Roman"/>
          <w:bCs/>
          <w:sz w:val="24"/>
          <w:szCs w:val="24"/>
          <w:lang w:val="lt-LT"/>
        </w:rPr>
        <w:t>,</w:t>
      </w:r>
      <w:r w:rsidR="00CE5A16" w:rsidRPr="00646431">
        <w:rPr>
          <w:rFonts w:ascii="Times New Roman" w:eastAsia="Lucida Sans Unicode" w:hAnsi="Times New Roman" w:cs="Times New Roman"/>
          <w:bCs/>
          <w:sz w:val="24"/>
          <w:szCs w:val="24"/>
          <w:lang w:val="lt-LT"/>
        </w:rPr>
        <w:t xml:space="preserve"> gerąja patirtimi pasidalinome </w:t>
      </w:r>
      <w:r w:rsidR="00CE5A16" w:rsidRPr="00646431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su Kauno r</w:t>
      </w:r>
      <w:r w:rsidR="000A2DEF" w:rsidRPr="00646431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ajono </w:t>
      </w:r>
      <w:r w:rsidR="00CE5A16" w:rsidRPr="00646431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ikimokyklinėmis ugdymo įstaigomis. </w:t>
      </w:r>
    </w:p>
    <w:p w14:paraId="358F56DE" w14:textId="77777777" w:rsidR="00A6456A" w:rsidRPr="00646431" w:rsidRDefault="00A6456A" w:rsidP="00A10322">
      <w:pPr>
        <w:spacing w:after="0" w:line="23" w:lineRule="atLeast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14:paraId="5EBEA675" w14:textId="276E4030" w:rsidR="003B025B" w:rsidRPr="00646431" w:rsidRDefault="003B025B" w:rsidP="00A10322">
      <w:pPr>
        <w:spacing w:after="0" w:line="23" w:lineRule="atLeast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646431"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  <w:t>MOKYKLOS METINIO VEIKLOS PLANO ĮGYVENDINIMO ANALIZĖ</w:t>
      </w:r>
    </w:p>
    <w:p w14:paraId="1AB4F560" w14:textId="77777777" w:rsidR="00D61120" w:rsidRPr="00646431" w:rsidRDefault="00D61120" w:rsidP="00A10322">
      <w:pPr>
        <w:spacing w:after="0" w:line="23" w:lineRule="atLeast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9072" w:type="dxa"/>
        <w:tblInd w:w="-5" w:type="dxa"/>
        <w:tblLook w:val="04A0" w:firstRow="1" w:lastRow="0" w:firstColumn="1" w:lastColumn="0" w:noHBand="0" w:noVBand="1"/>
      </w:tblPr>
      <w:tblGrid>
        <w:gridCol w:w="2410"/>
        <w:gridCol w:w="6662"/>
      </w:tblGrid>
      <w:tr w:rsidR="00BF1204" w:rsidRPr="00646431" w14:paraId="0F505907" w14:textId="77777777" w:rsidTr="00051E64">
        <w:trPr>
          <w:trHeight w:val="458"/>
        </w:trPr>
        <w:tc>
          <w:tcPr>
            <w:tcW w:w="2410" w:type="dxa"/>
          </w:tcPr>
          <w:p w14:paraId="4107A354" w14:textId="53D1E1FA" w:rsidR="00BF1204" w:rsidRPr="00646431" w:rsidRDefault="00BF1204" w:rsidP="00A10322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>Tikslai, uždaviniai</w:t>
            </w:r>
          </w:p>
        </w:tc>
        <w:tc>
          <w:tcPr>
            <w:tcW w:w="6662" w:type="dxa"/>
          </w:tcPr>
          <w:p w14:paraId="08D2854C" w14:textId="093129AD" w:rsidR="00BF1204" w:rsidRPr="00646431" w:rsidRDefault="00F61290" w:rsidP="00A10322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>Atlikti darbai, v</w:t>
            </w:r>
            <w:r w:rsidR="00BF1204" w:rsidRPr="00646431">
              <w:rPr>
                <w:rFonts w:ascii="Times New Roman" w:hAnsi="Times New Roman"/>
                <w:sz w:val="24"/>
                <w:szCs w:val="24"/>
              </w:rPr>
              <w:t>eiklos rezultatų kiekybiniai ir kokybiniai rodikliai</w:t>
            </w:r>
          </w:p>
        </w:tc>
      </w:tr>
      <w:tr w:rsidR="00BF1204" w:rsidRPr="00646431" w14:paraId="6451097D" w14:textId="77777777" w:rsidTr="0083009D">
        <w:tc>
          <w:tcPr>
            <w:tcW w:w="9072" w:type="dxa"/>
            <w:gridSpan w:val="2"/>
          </w:tcPr>
          <w:p w14:paraId="2F477B46" w14:textId="7CE629E4" w:rsidR="00BF1204" w:rsidRPr="00646431" w:rsidRDefault="00BF1204" w:rsidP="00A10322">
            <w:pPr>
              <w:pStyle w:val="Sraopastraipa"/>
              <w:spacing w:line="23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61290" w:rsidRPr="0064643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4643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61290" w:rsidRPr="00646431"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Pr="00646431">
              <w:rPr>
                <w:rFonts w:ascii="Times New Roman" w:hAnsi="Times New Roman"/>
                <w:b/>
                <w:sz w:val="24"/>
                <w:szCs w:val="24"/>
              </w:rPr>
              <w:t>ikslas</w:t>
            </w:r>
            <w:r w:rsidR="0097544E" w:rsidRPr="00646431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="003B1487" w:rsidRPr="00646431">
              <w:rPr>
                <w:rFonts w:ascii="Times New Roman" w:hAnsi="Times New Roman"/>
                <w:sz w:val="24"/>
                <w:szCs w:val="24"/>
              </w:rPr>
              <w:t>k</w:t>
            </w:r>
            <w:r w:rsidR="00E870FE" w:rsidRPr="00646431">
              <w:rPr>
                <w:rFonts w:ascii="Times New Roman" w:hAnsi="Times New Roman"/>
                <w:sz w:val="24"/>
                <w:szCs w:val="24"/>
              </w:rPr>
              <w:t>ūrybiškai įgyvendinti ugdymo programas pagal naujas ugdymo kaitos tendencijas.</w:t>
            </w:r>
          </w:p>
        </w:tc>
      </w:tr>
      <w:tr w:rsidR="00BF1204" w:rsidRPr="00646431" w14:paraId="5ABC88C8" w14:textId="77777777" w:rsidTr="0083009D">
        <w:tc>
          <w:tcPr>
            <w:tcW w:w="2410" w:type="dxa"/>
          </w:tcPr>
          <w:p w14:paraId="72991321" w14:textId="7E28BE77" w:rsidR="00BF1204" w:rsidRPr="00646431" w:rsidRDefault="0002146C" w:rsidP="00A90E5C">
            <w:pPr>
              <w:pStyle w:val="Sraopastraipa"/>
              <w:numPr>
                <w:ilvl w:val="1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4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F1204" w:rsidRPr="00646431">
              <w:rPr>
                <w:rFonts w:ascii="Times New Roman" w:hAnsi="Times New Roman"/>
                <w:bCs/>
                <w:sz w:val="24"/>
                <w:szCs w:val="24"/>
              </w:rPr>
              <w:t>Uždavinys</w:t>
            </w:r>
            <w:r w:rsidR="00F61290" w:rsidRPr="0064643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0293E71D" w14:textId="60623C3D" w:rsidR="0002146C" w:rsidRPr="00646431" w:rsidRDefault="0002146C" w:rsidP="00A90E5C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>Planuojant ir organizuojant ugdymo turinį, lanksčiai, kūrybingai ir veiksmingai į atnaujintas programas integruoti STE</w:t>
            </w:r>
            <w:r w:rsidR="00283438" w:rsidRPr="00646431">
              <w:rPr>
                <w:rFonts w:ascii="Times New Roman" w:hAnsi="Times New Roman"/>
                <w:sz w:val="24"/>
                <w:szCs w:val="24"/>
              </w:rPr>
              <w:t>(A)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M ugdymo metodikas ir </w:t>
            </w:r>
            <w:r w:rsidR="00AD7BE0" w:rsidRPr="00646431">
              <w:rPr>
                <w:rFonts w:ascii="Times New Roman" w:hAnsi="Times New Roman"/>
                <w:sz w:val="24"/>
                <w:szCs w:val="24"/>
              </w:rPr>
              <w:t>strategij</w:t>
            </w:r>
            <w:r w:rsidR="00E10112" w:rsidRPr="00646431">
              <w:rPr>
                <w:rFonts w:ascii="Times New Roman" w:hAnsi="Times New Roman"/>
                <w:sz w:val="24"/>
                <w:szCs w:val="24"/>
              </w:rPr>
              <w:t>a</w:t>
            </w:r>
            <w:r w:rsidR="00AD7BE0" w:rsidRPr="00646431">
              <w:rPr>
                <w:rFonts w:ascii="Times New Roman" w:hAnsi="Times New Roman"/>
                <w:sz w:val="24"/>
                <w:szCs w:val="24"/>
              </w:rPr>
              <w:t>s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14:paraId="50E4BF69" w14:textId="5449A4C4" w:rsidR="00BF1204" w:rsidRPr="00646431" w:rsidRDefault="0002146C" w:rsidP="00A90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>Kūrybiškai įgyvendintos ugdymo programos pagal naujas ugdymo kaitos tendencijas</w:t>
            </w:r>
            <w:r w:rsidR="00AD7BE0" w:rsidRPr="00646431">
              <w:rPr>
                <w:rFonts w:ascii="Times New Roman" w:hAnsi="Times New Roman"/>
                <w:sz w:val="24"/>
                <w:szCs w:val="24"/>
              </w:rPr>
              <w:t>, integruotos STE</w:t>
            </w:r>
            <w:r w:rsidR="00283438" w:rsidRPr="00646431">
              <w:rPr>
                <w:rFonts w:ascii="Times New Roman" w:hAnsi="Times New Roman"/>
                <w:sz w:val="24"/>
                <w:szCs w:val="24"/>
              </w:rPr>
              <w:t>(A)</w:t>
            </w:r>
            <w:r w:rsidR="00AD7BE0" w:rsidRPr="00646431">
              <w:rPr>
                <w:rFonts w:ascii="Times New Roman" w:hAnsi="Times New Roman"/>
                <w:sz w:val="24"/>
                <w:szCs w:val="24"/>
              </w:rPr>
              <w:t xml:space="preserve">M ugdymo metodikos ir strategijos. 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>Svariausi rezultatai ir rodikliai:</w:t>
            </w:r>
          </w:p>
          <w:p w14:paraId="6E3CC934" w14:textId="0A776C6E" w:rsidR="0002146C" w:rsidRPr="00646431" w:rsidRDefault="00712005" w:rsidP="00A90E5C">
            <w:pPr>
              <w:numPr>
                <w:ilvl w:val="0"/>
                <w:numId w:val="7"/>
              </w:numPr>
              <w:shd w:val="clear" w:color="auto" w:fill="FFFFFF"/>
              <w:tabs>
                <w:tab w:val="left" w:pos="143"/>
              </w:tabs>
              <w:spacing w:line="276" w:lineRule="auto"/>
              <w:ind w:left="31" w:hanging="29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46431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="0002146C" w:rsidRPr="00646431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95 </w:t>
            </w:r>
            <w:r w:rsidR="007571F8">
              <w:rPr>
                <w:rFonts w:ascii="Times New Roman" w:hAnsi="Times New Roman"/>
                <w:sz w:val="24"/>
                <w:szCs w:val="24"/>
              </w:rPr>
              <w:t>proc.</w:t>
            </w:r>
            <w:r w:rsidR="0002146C" w:rsidRPr="00646431">
              <w:rPr>
                <w:rFonts w:ascii="Times New Roman" w:hAnsi="Times New Roman"/>
                <w:sz w:val="24"/>
                <w:szCs w:val="24"/>
              </w:rPr>
              <w:t xml:space="preserve"> mokytojų</w:t>
            </w:r>
            <w:r w:rsidR="0002146C" w:rsidRPr="00646431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STE</w:t>
            </w:r>
            <w:r w:rsidR="00283438" w:rsidRPr="00646431">
              <w:rPr>
                <w:rFonts w:ascii="Times New Roman" w:hAnsi="Times New Roman"/>
                <w:sz w:val="24"/>
                <w:szCs w:val="24"/>
                <w:lang w:eastAsia="en-GB"/>
              </w:rPr>
              <w:t>(A)</w:t>
            </w:r>
            <w:r w:rsidR="0002146C" w:rsidRPr="00646431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M metodą integravo veiklose, jų rezultatai aptarti, pasidalinta gerąja patirtimi mokytojų metodiniuose posėdžiuose, atvirose veiklose, patirtys paviešintos puslapyje </w:t>
            </w:r>
            <w:hyperlink r:id="rId9" w:history="1">
              <w:r w:rsidR="0002146C" w:rsidRPr="00646431">
                <w:rPr>
                  <w:rStyle w:val="Hipersaitas"/>
                  <w:rFonts w:ascii="Times New Roman" w:hAnsi="Times New Roman"/>
                  <w:sz w:val="24"/>
                  <w:szCs w:val="24"/>
                  <w:lang w:eastAsia="en-GB"/>
                </w:rPr>
                <w:t>https://raudondvariodarzelis.lt/</w:t>
              </w:r>
            </w:hyperlink>
            <w:r w:rsidR="0002146C" w:rsidRPr="00646431">
              <w:rPr>
                <w:rFonts w:ascii="Times New Roman" w:hAnsi="Times New Roman"/>
                <w:sz w:val="24"/>
                <w:szCs w:val="24"/>
                <w:lang w:eastAsia="en-GB"/>
              </w:rPr>
              <w:t>.</w:t>
            </w:r>
          </w:p>
          <w:p w14:paraId="2BB9FFA0" w14:textId="418D49B6" w:rsidR="0002146C" w:rsidRPr="00646431" w:rsidRDefault="00DD22A9" w:rsidP="00A90E5C">
            <w:pPr>
              <w:pStyle w:val="Sraopastraipa"/>
              <w:numPr>
                <w:ilvl w:val="0"/>
                <w:numId w:val="7"/>
              </w:numPr>
              <w:tabs>
                <w:tab w:val="left" w:pos="174"/>
              </w:tabs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 xml:space="preserve">80 </w:t>
            </w:r>
            <w:r w:rsidR="007571F8">
              <w:rPr>
                <w:rFonts w:ascii="Times New Roman" w:hAnsi="Times New Roman"/>
                <w:sz w:val="24"/>
                <w:szCs w:val="24"/>
              </w:rPr>
              <w:t>proc.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 ugdytinių tautines vertybes</w:t>
            </w:r>
            <w:r w:rsidR="00D451ED" w:rsidRPr="00646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>per STE</w:t>
            </w:r>
            <w:r w:rsidR="00283438" w:rsidRPr="00646431">
              <w:rPr>
                <w:rFonts w:ascii="Times New Roman" w:hAnsi="Times New Roman"/>
                <w:sz w:val="24"/>
                <w:szCs w:val="24"/>
              </w:rPr>
              <w:t>(A)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M veiklas ugdė dalyvaudami pilietinėje akcijoje „Atmintis gyva, nes liudija“, organizuotuose bendruomenės projektuose „Laisvės liepsnelė plevena“, „Laisve kvepianti žemė“. </w:t>
            </w:r>
          </w:p>
          <w:p w14:paraId="15BB8DF8" w14:textId="2B23BD53" w:rsidR="0025109C" w:rsidRDefault="00F13212" w:rsidP="00A90E5C">
            <w:pPr>
              <w:pStyle w:val="Sraopastraipa"/>
              <w:numPr>
                <w:ilvl w:val="0"/>
                <w:numId w:val="7"/>
              </w:numPr>
              <w:tabs>
                <w:tab w:val="left" w:pos="174"/>
              </w:tabs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 xml:space="preserve">80 </w:t>
            </w:r>
            <w:r w:rsidR="007571F8">
              <w:rPr>
                <w:rFonts w:ascii="Times New Roman" w:hAnsi="Times New Roman"/>
                <w:sz w:val="24"/>
                <w:szCs w:val="24"/>
              </w:rPr>
              <w:t>proc.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 priešmokyklinių grupių ugdytinių problemų sprendimo, aplinkos pažinimo bei gebėjimo mokytis gebėjimus lavino Kauno spaustuvėje „</w:t>
            </w:r>
            <w:proofErr w:type="spellStart"/>
            <w:r w:rsidRPr="00646431">
              <w:rPr>
                <w:rFonts w:ascii="Times New Roman" w:hAnsi="Times New Roman"/>
                <w:sz w:val="24"/>
                <w:szCs w:val="24"/>
              </w:rPr>
              <w:t>Taurapolis</w:t>
            </w:r>
            <w:proofErr w:type="spellEnd"/>
            <w:r w:rsidRPr="00646431">
              <w:rPr>
                <w:rFonts w:ascii="Times New Roman" w:hAnsi="Times New Roman"/>
                <w:sz w:val="24"/>
                <w:szCs w:val="24"/>
              </w:rPr>
              <w:t xml:space="preserve">“ ir kūrybinėje veikloje su vaikų knygų autore Raudondvario bibliotekoje. </w:t>
            </w:r>
          </w:p>
          <w:p w14:paraId="294BB16B" w14:textId="6348C3AB" w:rsidR="00C31002" w:rsidRPr="0025109C" w:rsidRDefault="0025109C" w:rsidP="00A90E5C">
            <w:pPr>
              <w:pStyle w:val="Sraopastraipa"/>
              <w:numPr>
                <w:ilvl w:val="0"/>
                <w:numId w:val="7"/>
              </w:numPr>
              <w:tabs>
                <w:tab w:val="left" w:pos="174"/>
              </w:tabs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09C">
              <w:rPr>
                <w:rFonts w:ascii="Times New Roman" w:hAnsi="Times New Roman"/>
                <w:sz w:val="24"/>
                <w:szCs w:val="24"/>
              </w:rPr>
              <w:t xml:space="preserve">85 </w:t>
            </w:r>
            <w:r w:rsidR="007571F8">
              <w:rPr>
                <w:rFonts w:ascii="Times New Roman" w:hAnsi="Times New Roman"/>
                <w:sz w:val="24"/>
                <w:szCs w:val="24"/>
              </w:rPr>
              <w:t>proc.</w:t>
            </w:r>
            <w:r w:rsidRPr="0025109C">
              <w:rPr>
                <w:rFonts w:ascii="Times New Roman" w:hAnsi="Times New Roman"/>
                <w:sz w:val="24"/>
                <w:szCs w:val="24"/>
              </w:rPr>
              <w:t xml:space="preserve"> ugdytinių, 86 </w:t>
            </w:r>
            <w:r w:rsidR="007571F8">
              <w:rPr>
                <w:rFonts w:ascii="Times New Roman" w:hAnsi="Times New Roman"/>
                <w:sz w:val="24"/>
                <w:szCs w:val="24"/>
              </w:rPr>
              <w:t>proc.</w:t>
            </w:r>
            <w:r w:rsidRPr="0025109C">
              <w:rPr>
                <w:rFonts w:ascii="Times New Roman" w:hAnsi="Times New Roman"/>
                <w:sz w:val="24"/>
                <w:szCs w:val="24"/>
              </w:rPr>
              <w:t xml:space="preserve"> mokytojų, 40 </w:t>
            </w:r>
            <w:r w:rsidR="007571F8">
              <w:rPr>
                <w:rFonts w:ascii="Times New Roman" w:hAnsi="Times New Roman"/>
                <w:sz w:val="24"/>
                <w:szCs w:val="24"/>
              </w:rPr>
              <w:t>proc.</w:t>
            </w:r>
            <w:r w:rsidRPr="0025109C">
              <w:rPr>
                <w:rFonts w:ascii="Times New Roman" w:hAnsi="Times New Roman"/>
                <w:sz w:val="24"/>
                <w:szCs w:val="24"/>
              </w:rPr>
              <w:t xml:space="preserve"> tėvų (globėjų) </w:t>
            </w:r>
            <w:r w:rsidR="00E74A52">
              <w:rPr>
                <w:rFonts w:ascii="Times New Roman" w:hAnsi="Times New Roman"/>
                <w:sz w:val="24"/>
                <w:szCs w:val="24"/>
              </w:rPr>
              <w:t xml:space="preserve">dalyvavo </w:t>
            </w:r>
            <w:r w:rsidRPr="0025109C">
              <w:rPr>
                <w:rFonts w:ascii="Times New Roman" w:hAnsi="Times New Roman"/>
                <w:sz w:val="24"/>
                <w:szCs w:val="24"/>
              </w:rPr>
              <w:t>p</w:t>
            </w:r>
            <w:r w:rsidRPr="002510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rojektuose</w:t>
            </w:r>
            <w:r w:rsidR="00C31002" w:rsidRPr="002510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31002" w:rsidRPr="0025109C">
              <w:rPr>
                <w:rFonts w:ascii="Times New Roman" w:hAnsi="Times New Roman"/>
                <w:sz w:val="24"/>
                <w:szCs w:val="24"/>
              </w:rPr>
              <w:t xml:space="preserve">„Būk atsargus, šito mokyk ir kitus“, „Esu </w:t>
            </w:r>
            <w:r w:rsidR="00C31002" w:rsidRPr="0025109C">
              <w:rPr>
                <w:rFonts w:ascii="Times New Roman" w:hAnsi="Times New Roman"/>
                <w:sz w:val="24"/>
                <w:szCs w:val="24"/>
              </w:rPr>
              <w:lastRenderedPageBreak/>
              <w:t>saugus, kai žinau, ką daryti kilus gaisrui“</w:t>
            </w:r>
            <w:r w:rsidR="00E74A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31002" w:rsidRPr="002510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išbandė inžinerinius sprendimus, mokėsi veikti komandose.</w:t>
            </w:r>
            <w:r w:rsidR="00C31002" w:rsidRPr="002510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796F472" w14:textId="592B08AA" w:rsidR="003F6240" w:rsidRPr="00646431" w:rsidRDefault="00716CC5" w:rsidP="00A90E5C">
            <w:pPr>
              <w:pStyle w:val="Sraopastraipa"/>
              <w:numPr>
                <w:ilvl w:val="0"/>
                <w:numId w:val="7"/>
              </w:numPr>
              <w:tabs>
                <w:tab w:val="left" w:pos="174"/>
              </w:tabs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 xml:space="preserve">64 </w:t>
            </w:r>
            <w:r w:rsidR="007571F8">
              <w:rPr>
                <w:rFonts w:ascii="Times New Roman" w:hAnsi="Times New Roman"/>
                <w:sz w:val="24"/>
                <w:szCs w:val="24"/>
              </w:rPr>
              <w:t>proc.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 5–6 metų ugdytinių v</w:t>
            </w:r>
            <w:r w:rsidRPr="00646431">
              <w:rPr>
                <w:rFonts w:ascii="Times New Roman" w:hAnsi="Times New Roman"/>
                <w:bCs/>
                <w:sz w:val="24"/>
                <w:szCs w:val="24"/>
              </w:rPr>
              <w:t xml:space="preserve">erslumo įgūdžius 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praktiškai įtvirtino akcijoje </w:t>
            </w:r>
            <w:r w:rsidRPr="00646431">
              <w:rPr>
                <w:rFonts w:ascii="Times New Roman" w:hAnsi="Times New Roman"/>
                <w:bCs/>
                <w:sz w:val="24"/>
                <w:szCs w:val="24"/>
              </w:rPr>
              <w:t>„Aš – pirkėjas“ ir išvykose viešuoju transportu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 į Kauną bei traukiniu į Marijampolę</w:t>
            </w:r>
            <w:r w:rsidR="00E74A5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AD0D4B8" w14:textId="7703DA30" w:rsidR="001E7E32" w:rsidRPr="00646431" w:rsidRDefault="00820319" w:rsidP="00A90E5C">
            <w:pPr>
              <w:pStyle w:val="Sraopastraipa"/>
              <w:numPr>
                <w:ilvl w:val="0"/>
                <w:numId w:val="7"/>
              </w:numPr>
              <w:tabs>
                <w:tab w:val="left" w:pos="174"/>
              </w:tabs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 xml:space="preserve">Tyrinėjimu grindžiamas gamtamokslinis, sveikos gyvensenos įgūdžių ugdymas buvo vykdomas projektinėse veiklose „Vandens lašelis“, „Sveikatos idėjų skrynelė ant žalios palangės“, „Tyrinėju, sėju, prižiūriu ir laukiu derliaus“, „Obuolį valgai – sveikas augi“, „Talka – ne bėda“. Dalyvavo 86 </w:t>
            </w:r>
            <w:r w:rsidR="007571F8">
              <w:rPr>
                <w:rFonts w:ascii="Times New Roman" w:hAnsi="Times New Roman"/>
                <w:sz w:val="24"/>
                <w:szCs w:val="24"/>
              </w:rPr>
              <w:t>proc.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 ugdytinių, </w:t>
            </w:r>
            <w:r w:rsidR="004C1DCF" w:rsidRPr="00646431">
              <w:rPr>
                <w:rFonts w:ascii="Times New Roman" w:hAnsi="Times New Roman"/>
                <w:sz w:val="24"/>
                <w:szCs w:val="24"/>
              </w:rPr>
              <w:t>9</w:t>
            </w:r>
            <w:r w:rsidR="007A7794" w:rsidRPr="00646431">
              <w:rPr>
                <w:rFonts w:ascii="Times New Roman" w:hAnsi="Times New Roman"/>
                <w:sz w:val="24"/>
                <w:szCs w:val="24"/>
              </w:rPr>
              <w:t>5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71F8">
              <w:rPr>
                <w:rFonts w:ascii="Times New Roman" w:hAnsi="Times New Roman"/>
                <w:sz w:val="24"/>
                <w:szCs w:val="24"/>
              </w:rPr>
              <w:t>proc.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 mokytojų ir mokytojų padėjėjų, 21 </w:t>
            </w:r>
            <w:r w:rsidR="007571F8">
              <w:rPr>
                <w:rFonts w:ascii="Times New Roman" w:hAnsi="Times New Roman"/>
                <w:sz w:val="24"/>
                <w:szCs w:val="24"/>
              </w:rPr>
              <w:t>proc.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2A48" w:rsidRPr="00646431">
              <w:rPr>
                <w:rFonts w:ascii="Times New Roman" w:hAnsi="Times New Roman"/>
                <w:sz w:val="24"/>
                <w:szCs w:val="24"/>
              </w:rPr>
              <w:t>tėvų (globėjų).</w:t>
            </w:r>
          </w:p>
          <w:p w14:paraId="7125F8F7" w14:textId="5CEDC809" w:rsidR="006F14CB" w:rsidRPr="00646431" w:rsidRDefault="009C6555" w:rsidP="00A90E5C">
            <w:pPr>
              <w:pStyle w:val="Sraopastraipa"/>
              <w:tabs>
                <w:tab w:val="left" w:pos="174"/>
              </w:tabs>
              <w:spacing w:line="276" w:lineRule="auto"/>
              <w:ind w:left="0"/>
              <w:jc w:val="both"/>
              <w:rPr>
                <w:rFonts w:ascii="Times New Roman" w:hAnsi="Times New Roman"/>
                <w:i/>
                <w:sz w:val="24"/>
              </w:rPr>
            </w:pPr>
            <w:r w:rsidRPr="00646431">
              <w:rPr>
                <w:rFonts w:ascii="Times New Roman" w:hAnsi="Times New Roman"/>
                <w:i/>
                <w:sz w:val="24"/>
              </w:rPr>
              <w:t>Veiklos kokybės įsivertinimo rodiklis „</w:t>
            </w:r>
            <w:r w:rsidR="00F246EA" w:rsidRPr="00646431">
              <w:rPr>
                <w:rFonts w:ascii="Times New Roman" w:hAnsi="Times New Roman"/>
                <w:i/>
                <w:sz w:val="24"/>
              </w:rPr>
              <w:t>Ugdymo planavimas“</w:t>
            </w:r>
            <w:r w:rsidR="00D72ACB" w:rsidRPr="00646431">
              <w:rPr>
                <w:rFonts w:ascii="Times New Roman" w:hAnsi="Times New Roman"/>
                <w:i/>
                <w:sz w:val="24"/>
              </w:rPr>
              <w:t xml:space="preserve"> –</w:t>
            </w:r>
            <w:r w:rsidR="00F246EA" w:rsidRPr="00646431">
              <w:rPr>
                <w:rFonts w:ascii="Times New Roman" w:hAnsi="Times New Roman"/>
                <w:i/>
                <w:sz w:val="24"/>
              </w:rPr>
              <w:t xml:space="preserve"> labai gerai vertina 83,3 </w:t>
            </w:r>
            <w:r w:rsidR="007571F8">
              <w:rPr>
                <w:rFonts w:ascii="Times New Roman" w:hAnsi="Times New Roman"/>
                <w:i/>
                <w:sz w:val="24"/>
              </w:rPr>
              <w:t>proc.</w:t>
            </w:r>
            <w:r w:rsidR="00E8329A" w:rsidRPr="00646431">
              <w:rPr>
                <w:rFonts w:ascii="Times New Roman" w:hAnsi="Times New Roman"/>
                <w:i/>
                <w:sz w:val="24"/>
              </w:rPr>
              <w:t xml:space="preserve"> respondentų</w:t>
            </w:r>
            <w:r w:rsidR="00F246EA" w:rsidRPr="00646431">
              <w:rPr>
                <w:rFonts w:ascii="Times New Roman" w:hAnsi="Times New Roman"/>
                <w:i/>
                <w:sz w:val="24"/>
              </w:rPr>
              <w:t xml:space="preserve">. </w:t>
            </w:r>
          </w:p>
          <w:p w14:paraId="1E951B54" w14:textId="48E5D329" w:rsidR="008953BB" w:rsidRPr="00646431" w:rsidRDefault="008953BB" w:rsidP="00A90E5C">
            <w:pPr>
              <w:pStyle w:val="Sraopastraipa"/>
              <w:numPr>
                <w:ilvl w:val="0"/>
                <w:numId w:val="7"/>
              </w:numPr>
              <w:tabs>
                <w:tab w:val="left" w:pos="174"/>
              </w:tabs>
              <w:spacing w:line="276" w:lineRule="auto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Cs w:val="24"/>
              </w:rPr>
              <w:t xml:space="preserve"> 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r w:rsidR="007571F8">
              <w:rPr>
                <w:rFonts w:ascii="Times New Roman" w:hAnsi="Times New Roman"/>
                <w:sz w:val="24"/>
                <w:szCs w:val="24"/>
              </w:rPr>
              <w:t>proc.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 PU mokytojų dalyvavo </w:t>
            </w:r>
            <w:r w:rsidR="009B5175" w:rsidRPr="00646431">
              <w:rPr>
                <w:rFonts w:ascii="Times New Roman" w:hAnsi="Times New Roman"/>
                <w:sz w:val="24"/>
                <w:szCs w:val="24"/>
              </w:rPr>
              <w:t xml:space="preserve">Kauno rajono švietimo centro 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>organizuotuose atnaujintos priešmokyklinio ugdymo programos įsisavinimo mokymuose „Inovacijomis grįstas priešmokyklinis ugdymas“.</w:t>
            </w:r>
          </w:p>
          <w:p w14:paraId="0112725C" w14:textId="171724D4" w:rsidR="008953BB" w:rsidRPr="00646431" w:rsidRDefault="008953BB" w:rsidP="00A90E5C">
            <w:pPr>
              <w:pStyle w:val="Sraopastraipa"/>
              <w:numPr>
                <w:ilvl w:val="0"/>
                <w:numId w:val="7"/>
              </w:numPr>
              <w:tabs>
                <w:tab w:val="left" w:pos="174"/>
              </w:tabs>
              <w:spacing w:line="276" w:lineRule="auto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 xml:space="preserve"> 90</w:t>
            </w:r>
            <w:r w:rsidR="000B3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71F8">
              <w:rPr>
                <w:rFonts w:ascii="Times New Roman" w:hAnsi="Times New Roman"/>
                <w:sz w:val="24"/>
                <w:szCs w:val="24"/>
              </w:rPr>
              <w:t>proc.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 mokytojų</w:t>
            </w:r>
            <w:r w:rsidRPr="00646431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>dalyvavo STE</w:t>
            </w:r>
            <w:r w:rsidR="00AC7034" w:rsidRPr="00646431">
              <w:rPr>
                <w:rFonts w:ascii="Times New Roman" w:hAnsi="Times New Roman"/>
                <w:sz w:val="24"/>
                <w:szCs w:val="24"/>
              </w:rPr>
              <w:t>(A)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>M metodo taikymo kvalifikacijos tobulinimo renginiuose „</w:t>
            </w:r>
            <w:r w:rsidR="00B74BAB" w:rsidRPr="00646431">
              <w:rPr>
                <w:rFonts w:ascii="Times New Roman" w:hAnsi="Times New Roman"/>
                <w:sz w:val="24"/>
                <w:szCs w:val="24"/>
              </w:rPr>
              <w:t>STE(A)M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 pritaikomumas dirbant pagal atnaujintas programas“, „</w:t>
            </w:r>
            <w:r w:rsidR="00B74BAB" w:rsidRPr="00646431">
              <w:rPr>
                <w:rFonts w:ascii="Times New Roman" w:hAnsi="Times New Roman"/>
                <w:sz w:val="24"/>
                <w:szCs w:val="24"/>
              </w:rPr>
              <w:t>STE(A)M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 principų taikymas ikimokykliniame amžiuje“, „</w:t>
            </w:r>
            <w:r w:rsidR="00B74BAB" w:rsidRPr="00646431">
              <w:rPr>
                <w:rFonts w:ascii="Times New Roman" w:hAnsi="Times New Roman"/>
                <w:sz w:val="24"/>
                <w:szCs w:val="24"/>
              </w:rPr>
              <w:t>STE(A)M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 ankstyvajame ugdyme“, „Kaip interaktyvus ekranas gali palengvinti mokytojo darbą?“, „Technologiniai sprendimai </w:t>
            </w:r>
            <w:r w:rsidR="00B74BAB" w:rsidRPr="00646431">
              <w:rPr>
                <w:rFonts w:ascii="Times New Roman" w:hAnsi="Times New Roman"/>
                <w:sz w:val="24"/>
                <w:szCs w:val="24"/>
              </w:rPr>
              <w:t>STE(A)M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 ugdyme“, „</w:t>
            </w:r>
            <w:r w:rsidR="00B74BAB" w:rsidRPr="00646431">
              <w:rPr>
                <w:rFonts w:ascii="Times New Roman" w:hAnsi="Times New Roman"/>
                <w:sz w:val="24"/>
                <w:szCs w:val="24"/>
              </w:rPr>
              <w:t>STE(A)M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 meno edukacijos elementų taikymas ikimokykliniame ugdyme, stiprinant vaikų savęs pažinimo ir skaitymo bei rašymo įgūdžius“, įgytas žinias panaudojo planuojant ugdymo turinį ir veiklas. </w:t>
            </w:r>
          </w:p>
          <w:p w14:paraId="51D3AD2F" w14:textId="12EC93B2" w:rsidR="008953BB" w:rsidRPr="00646431" w:rsidRDefault="008953BB" w:rsidP="00A90E5C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>– Atnaujinta ir pateikta tvirtinti Kauno r</w:t>
            </w:r>
            <w:r w:rsidR="006A1EB0">
              <w:rPr>
                <w:rFonts w:ascii="Times New Roman" w:hAnsi="Times New Roman"/>
                <w:sz w:val="24"/>
                <w:szCs w:val="24"/>
              </w:rPr>
              <w:t>ajono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 savivaldybės tarybai Raudondvario lopšelio-darželio „Vyturėlis“ ikimokyklinio ugdymo programa „Augu žaisdamas, kurdamas, pažindamas“.</w:t>
            </w:r>
          </w:p>
          <w:p w14:paraId="2A235492" w14:textId="27A86602" w:rsidR="00AA5235" w:rsidRPr="00646431" w:rsidRDefault="00A90E8B" w:rsidP="00A90E5C">
            <w:pPr>
              <w:pStyle w:val="Sraopastraipa"/>
              <w:numPr>
                <w:ilvl w:val="0"/>
                <w:numId w:val="7"/>
              </w:numPr>
              <w:tabs>
                <w:tab w:val="left" w:pos="174"/>
              </w:tabs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 xml:space="preserve">Priešmokyklinio ugdymo mokytoja dalinosi gerąja patirtimi atviroje veikloje įstaigos pedagogams „Suskaičiuoju, matuoju, lyginu“, kaip taikant </w:t>
            </w:r>
            <w:r w:rsidR="00B74BAB" w:rsidRPr="00646431">
              <w:rPr>
                <w:rFonts w:ascii="Times New Roman" w:hAnsi="Times New Roman"/>
                <w:sz w:val="24"/>
                <w:szCs w:val="24"/>
              </w:rPr>
              <w:t>STE(A)M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 metodą, ugdyti matematinius, inžinerinius, kūrybinius, kritinio mąstymo gebėjimus, diferencijuoti turinį SUP turinčiam ugdytiniui. Metodinėje dienoje taikant STE</w:t>
            </w:r>
            <w:r w:rsidR="00C354E1" w:rsidRPr="00646431">
              <w:rPr>
                <w:rFonts w:ascii="Times New Roman" w:hAnsi="Times New Roman"/>
                <w:sz w:val="24"/>
                <w:szCs w:val="24"/>
              </w:rPr>
              <w:t>(A)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M metodą dalyvavo 95 </w:t>
            </w:r>
            <w:r w:rsidR="007571F8">
              <w:rPr>
                <w:rFonts w:ascii="Times New Roman" w:hAnsi="Times New Roman"/>
                <w:sz w:val="24"/>
                <w:szCs w:val="24"/>
              </w:rPr>
              <w:t>proc.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 mokytojų.</w:t>
            </w:r>
          </w:p>
          <w:p w14:paraId="2FCB9BD5" w14:textId="15BA3AC1" w:rsidR="00AA5235" w:rsidRPr="00646431" w:rsidRDefault="00A90E8B" w:rsidP="00A90E5C">
            <w:pPr>
              <w:pStyle w:val="Sraopastraipa"/>
              <w:numPr>
                <w:ilvl w:val="0"/>
                <w:numId w:val="7"/>
              </w:numPr>
              <w:tabs>
                <w:tab w:val="left" w:pos="174"/>
              </w:tabs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>Siekiant dalintis specialiojo ugdymo veiklų, edukacinių erdvių kūrimo, STE</w:t>
            </w:r>
            <w:r w:rsidR="00747687" w:rsidRPr="00646431">
              <w:rPr>
                <w:rFonts w:ascii="Times New Roman" w:hAnsi="Times New Roman"/>
                <w:sz w:val="24"/>
                <w:szCs w:val="24"/>
              </w:rPr>
              <w:t>(A)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M ir projektinio metodo taikymo gerąja patirtimi, logopedė skaitė pranešimą Kauno r. logopedų ir specialiųjų pedagogų metodinėje dienoje – idėjų mugėje „Kaip prakalbinti </w:t>
            </w:r>
            <w:proofErr w:type="spellStart"/>
            <w:r w:rsidRPr="00646431">
              <w:rPr>
                <w:rFonts w:ascii="Times New Roman" w:hAnsi="Times New Roman"/>
                <w:sz w:val="24"/>
                <w:szCs w:val="24"/>
              </w:rPr>
              <w:t>nekalbiuką</w:t>
            </w:r>
            <w:proofErr w:type="spellEnd"/>
            <w:r w:rsidRPr="00646431">
              <w:rPr>
                <w:rFonts w:ascii="Times New Roman" w:hAnsi="Times New Roman"/>
                <w:sz w:val="24"/>
                <w:szCs w:val="24"/>
              </w:rPr>
              <w:t>“</w:t>
            </w:r>
            <w:r w:rsidRPr="006464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ikimokyklinio ugdymo mokytoja</w:t>
            </w:r>
            <w:r w:rsidR="00A36407" w:rsidRPr="006464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>Kauno sanatoriniame lopšelyje-darželyje „Pienė“ metodinėje dienoje „Mokymasis kartu įkvepia: kaip sek</w:t>
            </w:r>
            <w:r w:rsidR="0080355C" w:rsidRPr="00646431">
              <w:rPr>
                <w:rFonts w:ascii="Times New Roman" w:hAnsi="Times New Roman"/>
                <w:sz w:val="24"/>
                <w:szCs w:val="24"/>
              </w:rPr>
              <w:t>a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si ugdyti vaikų verslumą?“. </w:t>
            </w:r>
          </w:p>
          <w:p w14:paraId="33DD00E9" w14:textId="21BE4821" w:rsidR="00A90E8B" w:rsidRPr="00646431" w:rsidRDefault="00AA5235" w:rsidP="00A90E5C">
            <w:pPr>
              <w:pStyle w:val="Sraopastraipa"/>
              <w:numPr>
                <w:ilvl w:val="0"/>
                <w:numId w:val="7"/>
              </w:numPr>
              <w:tabs>
                <w:tab w:val="left" w:pos="174"/>
              </w:tabs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 xml:space="preserve">Darželio komanda </w:t>
            </w:r>
            <w:r w:rsidR="00A90E8B" w:rsidRPr="00646431">
              <w:rPr>
                <w:rFonts w:ascii="Times New Roman" w:hAnsi="Times New Roman"/>
                <w:sz w:val="24"/>
                <w:szCs w:val="24"/>
              </w:rPr>
              <w:t xml:space="preserve">diskusijoje „Inovatyvus-motyvuojantis ugdymas“ </w:t>
            </w:r>
            <w:r w:rsidR="006A1EB0">
              <w:rPr>
                <w:rFonts w:ascii="Times New Roman" w:hAnsi="Times New Roman"/>
                <w:sz w:val="24"/>
                <w:szCs w:val="24"/>
              </w:rPr>
              <w:t>patirtimi dalijosi s</w:t>
            </w:r>
            <w:r w:rsidR="00A90E8B" w:rsidRPr="00646431">
              <w:rPr>
                <w:rFonts w:ascii="Times New Roman" w:hAnsi="Times New Roman"/>
                <w:sz w:val="24"/>
                <w:szCs w:val="24"/>
              </w:rPr>
              <w:t>u Raudondvario lopšel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>io</w:t>
            </w:r>
            <w:r w:rsidR="00A90E8B" w:rsidRPr="00646431">
              <w:rPr>
                <w:rFonts w:ascii="Times New Roman" w:hAnsi="Times New Roman"/>
                <w:sz w:val="24"/>
                <w:szCs w:val="24"/>
              </w:rPr>
              <w:t>-daržel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>io</w:t>
            </w:r>
            <w:r w:rsidR="00A90E8B" w:rsidRPr="00646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0E8B" w:rsidRPr="00646431">
              <w:rPr>
                <w:rFonts w:ascii="Times New Roman" w:hAnsi="Times New Roman"/>
                <w:sz w:val="24"/>
                <w:szCs w:val="24"/>
              </w:rPr>
              <w:lastRenderedPageBreak/>
              <w:t>„Riešutėlis“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 komanda </w:t>
            </w:r>
            <w:r w:rsidR="00A90E8B" w:rsidRPr="00646431">
              <w:rPr>
                <w:rFonts w:ascii="Times New Roman" w:hAnsi="Times New Roman"/>
                <w:sz w:val="24"/>
                <w:szCs w:val="24"/>
              </w:rPr>
              <w:t>tema „STE</w:t>
            </w:r>
            <w:r w:rsidR="00D9308F" w:rsidRPr="00646431">
              <w:rPr>
                <w:rFonts w:ascii="Times New Roman" w:hAnsi="Times New Roman"/>
                <w:sz w:val="24"/>
                <w:szCs w:val="24"/>
              </w:rPr>
              <w:t>(A)</w:t>
            </w:r>
            <w:r w:rsidR="00A90E8B" w:rsidRPr="00646431">
              <w:rPr>
                <w:rFonts w:ascii="Times New Roman" w:hAnsi="Times New Roman"/>
                <w:sz w:val="24"/>
                <w:szCs w:val="24"/>
              </w:rPr>
              <w:t xml:space="preserve">M metodo taikymas“ ir „Projektinio metodo taikymas“. </w:t>
            </w:r>
          </w:p>
          <w:p w14:paraId="0A4A2D67" w14:textId="6E2E28BB" w:rsidR="00E8329A" w:rsidRPr="00854670" w:rsidRDefault="00E8329A" w:rsidP="00A90E5C">
            <w:pPr>
              <w:pStyle w:val="Sraopastraipa"/>
              <w:tabs>
                <w:tab w:val="left" w:pos="174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54670">
              <w:rPr>
                <w:rFonts w:ascii="Times New Roman" w:hAnsi="Times New Roman"/>
                <w:i/>
                <w:sz w:val="24"/>
                <w:szCs w:val="24"/>
              </w:rPr>
              <w:t>Veiklos kokybės įsivertinimo rodiklis</w:t>
            </w:r>
            <w:r w:rsidR="00D73608" w:rsidRPr="00854670">
              <w:rPr>
                <w:rFonts w:ascii="Times New Roman" w:hAnsi="Times New Roman"/>
                <w:i/>
                <w:sz w:val="24"/>
                <w:szCs w:val="24"/>
              </w:rPr>
              <w:t xml:space="preserve"> „Nuolatinis profesinis  tobulėjimas“ </w:t>
            </w:r>
            <w:r w:rsidR="00E435FC" w:rsidRPr="00854670">
              <w:rPr>
                <w:rFonts w:ascii="Times New Roman" w:hAnsi="Times New Roman"/>
                <w:i/>
                <w:sz w:val="24"/>
                <w:szCs w:val="24"/>
              </w:rPr>
              <w:t xml:space="preserve"> – </w:t>
            </w:r>
            <w:r w:rsidR="00D73608" w:rsidRPr="00854670">
              <w:rPr>
                <w:rFonts w:ascii="Times New Roman" w:hAnsi="Times New Roman"/>
                <w:i/>
                <w:sz w:val="24"/>
                <w:szCs w:val="24"/>
              </w:rPr>
              <w:t xml:space="preserve">labai gerai </w:t>
            </w:r>
            <w:r w:rsidR="00E435FC" w:rsidRPr="00854670">
              <w:rPr>
                <w:rFonts w:ascii="Times New Roman" w:hAnsi="Times New Roman"/>
                <w:i/>
                <w:sz w:val="24"/>
                <w:szCs w:val="24"/>
              </w:rPr>
              <w:t xml:space="preserve">vertina </w:t>
            </w:r>
            <w:r w:rsidR="00D73608" w:rsidRPr="00854670">
              <w:rPr>
                <w:rFonts w:ascii="Times New Roman" w:hAnsi="Times New Roman"/>
                <w:i/>
                <w:sz w:val="24"/>
                <w:szCs w:val="24"/>
              </w:rPr>
              <w:t xml:space="preserve">88 </w:t>
            </w:r>
            <w:r w:rsidR="007571F8">
              <w:rPr>
                <w:rFonts w:ascii="Times New Roman" w:hAnsi="Times New Roman"/>
                <w:i/>
                <w:sz w:val="24"/>
                <w:szCs w:val="24"/>
              </w:rPr>
              <w:t>proc.</w:t>
            </w:r>
            <w:r w:rsidR="00E435FC" w:rsidRPr="00854670">
              <w:rPr>
                <w:rFonts w:ascii="Times New Roman" w:hAnsi="Times New Roman"/>
                <w:i/>
                <w:sz w:val="24"/>
                <w:szCs w:val="24"/>
              </w:rPr>
              <w:t xml:space="preserve">  mokytojų.</w:t>
            </w:r>
          </w:p>
        </w:tc>
      </w:tr>
      <w:tr w:rsidR="00BF1204" w:rsidRPr="00646431" w14:paraId="20245CF9" w14:textId="77777777" w:rsidTr="0083009D">
        <w:tc>
          <w:tcPr>
            <w:tcW w:w="2410" w:type="dxa"/>
          </w:tcPr>
          <w:p w14:paraId="0794FA97" w14:textId="62305475" w:rsidR="00FD1E9E" w:rsidRPr="00646431" w:rsidRDefault="00E32396" w:rsidP="00A90E5C">
            <w:pPr>
              <w:pStyle w:val="Sraopastraipa"/>
              <w:numPr>
                <w:ilvl w:val="1"/>
                <w:numId w:val="4"/>
              </w:num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FD1E9E" w:rsidRPr="00646431">
              <w:rPr>
                <w:rFonts w:ascii="Times New Roman" w:hAnsi="Times New Roman"/>
                <w:sz w:val="24"/>
                <w:szCs w:val="24"/>
              </w:rPr>
              <w:t>Uždavinys.</w:t>
            </w:r>
          </w:p>
          <w:p w14:paraId="13E5F12E" w14:textId="3293B6CB" w:rsidR="00FD1E9E" w:rsidRPr="00646431" w:rsidRDefault="00FD1E9E" w:rsidP="00A90E5C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>Tobulinti ir kurti naujas edukacines erdves darželio lauko ir vidaus aplinkoje, siekiant skatinti vaikų patirtinę veiklą, mokymąsi aktyviai veikiant, sudarant galimybes ugdytis tiek realiame, tiek virtualiame pasaulyje.</w:t>
            </w:r>
          </w:p>
        </w:tc>
        <w:tc>
          <w:tcPr>
            <w:tcW w:w="6662" w:type="dxa"/>
          </w:tcPr>
          <w:p w14:paraId="05B0E0A1" w14:textId="496B92E0" w:rsidR="00526178" w:rsidRPr="00646431" w:rsidRDefault="0064782E" w:rsidP="00A90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>Suk</w:t>
            </w:r>
            <w:r w:rsidR="001243F5" w:rsidRPr="00646431">
              <w:rPr>
                <w:rFonts w:ascii="Times New Roman" w:hAnsi="Times New Roman"/>
                <w:sz w:val="24"/>
                <w:szCs w:val="24"/>
              </w:rPr>
              <w:t>urtos naujos edukacinės erdvės darželio lauko ir vidaus aplinkoje, skatinta vaikų patirtinė veikla, aktyvus mokymasis, sudarytos galimybės ugdytis virtualiame ir realiame pasaulyje</w:t>
            </w:r>
            <w:r w:rsidR="00150079" w:rsidRPr="00646431">
              <w:rPr>
                <w:rFonts w:ascii="Times New Roman" w:hAnsi="Times New Roman"/>
                <w:sz w:val="24"/>
                <w:szCs w:val="24"/>
              </w:rPr>
              <w:t>:</w:t>
            </w:r>
            <w:r w:rsidR="001243F5" w:rsidRPr="00646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4C41FAC" w14:textId="1040A8FD" w:rsidR="00146A3A" w:rsidRPr="00646431" w:rsidRDefault="00C44F7E" w:rsidP="00A90E5C">
            <w:pPr>
              <w:pStyle w:val="Sraopastraipa"/>
              <w:numPr>
                <w:ilvl w:val="0"/>
                <w:numId w:val="7"/>
              </w:numPr>
              <w:tabs>
                <w:tab w:val="left" w:pos="174"/>
              </w:tabs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 xml:space="preserve">Visose </w:t>
            </w:r>
            <w:r w:rsidR="001C4CC6" w:rsidRPr="00646431">
              <w:rPr>
                <w:rFonts w:ascii="Times New Roman" w:hAnsi="Times New Roman"/>
                <w:sz w:val="24"/>
                <w:szCs w:val="24"/>
              </w:rPr>
              <w:t xml:space="preserve">ikimokyklinio ir priešmokyklinio ugdymo 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>grupėse mini STE</w:t>
            </w:r>
            <w:r w:rsidR="00B225BC" w:rsidRPr="00646431">
              <w:rPr>
                <w:rFonts w:ascii="Times New Roman" w:hAnsi="Times New Roman"/>
                <w:sz w:val="24"/>
                <w:szCs w:val="24"/>
              </w:rPr>
              <w:t>(A)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M laboratorijos papildytos </w:t>
            </w:r>
            <w:r w:rsidR="0072496C">
              <w:rPr>
                <w:rFonts w:ascii="Times New Roman" w:hAnsi="Times New Roman"/>
                <w:sz w:val="24"/>
                <w:szCs w:val="24"/>
              </w:rPr>
              <w:t>ugdymosi</w:t>
            </w:r>
            <w:r w:rsidR="0072496C" w:rsidRPr="00646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>priemonėmis</w:t>
            </w:r>
            <w:r w:rsidR="00146A3A" w:rsidRPr="0064643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>Įsigyt</w:t>
            </w:r>
            <w:r w:rsidR="00DB1238" w:rsidRPr="00646431">
              <w:rPr>
                <w:rFonts w:ascii="Times New Roman" w:hAnsi="Times New Roman"/>
                <w:sz w:val="24"/>
                <w:szCs w:val="24"/>
              </w:rPr>
              <w:t>i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5717" w:rsidRPr="00646431">
              <w:rPr>
                <w:rFonts w:ascii="Times New Roman" w:hAnsi="Times New Roman"/>
                <w:sz w:val="24"/>
                <w:szCs w:val="24"/>
              </w:rPr>
              <w:t>3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 interaktyv</w:t>
            </w:r>
            <w:r w:rsidR="00DB1238" w:rsidRPr="00646431">
              <w:rPr>
                <w:rFonts w:ascii="Times New Roman" w:hAnsi="Times New Roman"/>
                <w:sz w:val="24"/>
                <w:szCs w:val="24"/>
              </w:rPr>
              <w:t>ū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>s ekrana</w:t>
            </w:r>
            <w:r w:rsidR="00DB1238" w:rsidRPr="00646431">
              <w:rPr>
                <w:rFonts w:ascii="Times New Roman" w:hAnsi="Times New Roman"/>
                <w:sz w:val="24"/>
                <w:szCs w:val="24"/>
              </w:rPr>
              <w:t>i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B1238" w:rsidRPr="00646431">
              <w:rPr>
                <w:rFonts w:ascii="Times New Roman" w:hAnsi="Times New Roman"/>
                <w:sz w:val="24"/>
                <w:szCs w:val="24"/>
              </w:rPr>
              <w:t>6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 planšetės, 2 edukacinės bitutės-robotai „</w:t>
            </w:r>
            <w:proofErr w:type="spellStart"/>
            <w:r w:rsidRPr="00646431">
              <w:rPr>
                <w:rFonts w:ascii="Times New Roman" w:hAnsi="Times New Roman"/>
                <w:sz w:val="24"/>
                <w:szCs w:val="24"/>
              </w:rPr>
              <w:t>Bee</w:t>
            </w:r>
            <w:proofErr w:type="spellEnd"/>
            <w:r w:rsidRPr="00646431">
              <w:rPr>
                <w:rFonts w:ascii="Times New Roman" w:hAnsi="Times New Roman"/>
                <w:sz w:val="24"/>
                <w:szCs w:val="24"/>
              </w:rPr>
              <w:t xml:space="preserve">-bot“ </w:t>
            </w:r>
            <w:r w:rsidR="004E0695" w:rsidRPr="00646431">
              <w:rPr>
                <w:rFonts w:ascii="Times New Roman" w:hAnsi="Times New Roman"/>
                <w:sz w:val="24"/>
                <w:szCs w:val="24"/>
              </w:rPr>
              <w:t>.</w:t>
            </w:r>
            <w:r w:rsidR="00146A3A" w:rsidRPr="00646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32B536" w14:textId="7CA00907" w:rsidR="00F1081F" w:rsidRPr="00646431" w:rsidRDefault="00386C3B" w:rsidP="00A90E5C">
            <w:pPr>
              <w:pStyle w:val="Sraopastraipa"/>
              <w:numPr>
                <w:ilvl w:val="0"/>
                <w:numId w:val="7"/>
              </w:numPr>
              <w:tabs>
                <w:tab w:val="left" w:pos="174"/>
              </w:tabs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eastAsia="Lucida Sans Unicode" w:hAnsi="Times New Roman"/>
                <w:bCs/>
                <w:sz w:val="24"/>
                <w:szCs w:val="24"/>
              </w:rPr>
              <w:t>Siekiant išnaudoti darželio lauko edukacines erdves</w:t>
            </w:r>
            <w:r w:rsidR="00DF3557">
              <w:rPr>
                <w:rFonts w:ascii="Times New Roman" w:eastAsia="Lucida Sans Unicode" w:hAnsi="Times New Roman"/>
                <w:bCs/>
                <w:sz w:val="24"/>
                <w:szCs w:val="24"/>
              </w:rPr>
              <w:t>,</w:t>
            </w:r>
            <w:r w:rsidRPr="00646431">
              <w:rPr>
                <w:rFonts w:ascii="Times New Roman" w:eastAsia="Lucida Sans Unicode" w:hAnsi="Times New Roman"/>
                <w:bCs/>
                <w:sz w:val="24"/>
                <w:szCs w:val="24"/>
              </w:rPr>
              <w:t xml:space="preserve"> organiz</w:t>
            </w:r>
            <w:r w:rsidR="00130329">
              <w:rPr>
                <w:rFonts w:ascii="Times New Roman" w:eastAsia="Lucida Sans Unicode" w:hAnsi="Times New Roman"/>
                <w:bCs/>
                <w:sz w:val="24"/>
                <w:szCs w:val="24"/>
              </w:rPr>
              <w:t>uotos</w:t>
            </w:r>
            <w:r w:rsidR="00DF3557">
              <w:rPr>
                <w:rFonts w:ascii="Times New Roman" w:eastAsia="Lucida Sans Unicode" w:hAnsi="Times New Roman"/>
                <w:bCs/>
                <w:sz w:val="24"/>
                <w:szCs w:val="24"/>
              </w:rPr>
              <w:t xml:space="preserve"> </w:t>
            </w:r>
            <w:r w:rsidRPr="00646431">
              <w:rPr>
                <w:rFonts w:ascii="Times New Roman" w:eastAsia="Lucida Sans Unicode" w:hAnsi="Times New Roman"/>
                <w:bCs/>
                <w:sz w:val="24"/>
                <w:szCs w:val="24"/>
              </w:rPr>
              <w:t>kūrybinių darbų parod</w:t>
            </w:r>
            <w:r w:rsidR="00B93937">
              <w:rPr>
                <w:rFonts w:ascii="Times New Roman" w:eastAsia="Lucida Sans Unicode" w:hAnsi="Times New Roman"/>
                <w:bCs/>
                <w:sz w:val="24"/>
                <w:szCs w:val="24"/>
              </w:rPr>
              <w:t>os</w:t>
            </w:r>
            <w:r w:rsidRPr="00646431">
              <w:rPr>
                <w:rFonts w:ascii="Times New Roman" w:eastAsia="Lucida Sans Unicode" w:hAnsi="Times New Roman"/>
                <w:bCs/>
                <w:sz w:val="24"/>
                <w:szCs w:val="24"/>
              </w:rPr>
              <w:t xml:space="preserve"> „Tai, ką mūsų bočiai gynė, yra mudviejų tėvynė“, „</w:t>
            </w:r>
            <w:proofErr w:type="spellStart"/>
            <w:r w:rsidRPr="00646431">
              <w:rPr>
                <w:rFonts w:ascii="Times New Roman" w:eastAsia="Lucida Sans Unicode" w:hAnsi="Times New Roman"/>
                <w:bCs/>
                <w:sz w:val="24"/>
                <w:szCs w:val="24"/>
              </w:rPr>
              <w:t>Moliūgėlių</w:t>
            </w:r>
            <w:proofErr w:type="spellEnd"/>
            <w:r w:rsidRPr="00646431">
              <w:rPr>
                <w:rFonts w:ascii="Times New Roman" w:eastAsia="Lucida Sans Unicode" w:hAnsi="Times New Roman"/>
                <w:bCs/>
                <w:sz w:val="24"/>
                <w:szCs w:val="24"/>
              </w:rPr>
              <w:t xml:space="preserve"> šventė“, „Kalėdinė giraitė“ darželio bendruomenei.</w:t>
            </w:r>
            <w:r w:rsidR="007E107A" w:rsidRPr="00646431">
              <w:rPr>
                <w:rFonts w:ascii="Times New Roman" w:eastAsia="Lucida Sans Unicode" w:hAnsi="Times New Roman"/>
                <w:bCs/>
                <w:sz w:val="24"/>
                <w:szCs w:val="24"/>
              </w:rPr>
              <w:t xml:space="preserve"> </w:t>
            </w:r>
            <w:r w:rsidRPr="00646431">
              <w:rPr>
                <w:rFonts w:ascii="Times New Roman" w:eastAsia="Lucida Sans Unicode" w:hAnsi="Times New Roman"/>
                <w:bCs/>
                <w:sz w:val="24"/>
                <w:szCs w:val="24"/>
              </w:rPr>
              <w:t xml:space="preserve">Dalyvavo 75 </w:t>
            </w:r>
            <w:r w:rsidR="007571F8">
              <w:rPr>
                <w:rFonts w:ascii="Times New Roman" w:eastAsia="Lucida Sans Unicode" w:hAnsi="Times New Roman"/>
                <w:bCs/>
                <w:sz w:val="24"/>
                <w:szCs w:val="24"/>
              </w:rPr>
              <w:t>proc.</w:t>
            </w:r>
            <w:r w:rsidRPr="00646431">
              <w:rPr>
                <w:rFonts w:ascii="Times New Roman" w:eastAsia="Lucida Sans Unicode" w:hAnsi="Times New Roman"/>
                <w:bCs/>
                <w:sz w:val="24"/>
                <w:szCs w:val="24"/>
              </w:rPr>
              <w:t xml:space="preserve"> darželio bendruomenės. </w:t>
            </w:r>
          </w:p>
          <w:p w14:paraId="367EBC53" w14:textId="3905046A" w:rsidR="004E0695" w:rsidRPr="00646431" w:rsidRDefault="00DE60A3" w:rsidP="00A90E5C">
            <w:pPr>
              <w:pStyle w:val="Sraopastraipa"/>
              <w:numPr>
                <w:ilvl w:val="0"/>
                <w:numId w:val="7"/>
              </w:numPr>
              <w:tabs>
                <w:tab w:val="left" w:pos="174"/>
              </w:tabs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>Aktyvinant ugdytinių pažinimo ir mąstymo procesus</w:t>
            </w:r>
            <w:r w:rsidR="008149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>l</w:t>
            </w:r>
            <w:r w:rsidR="00667688" w:rsidRPr="00646431">
              <w:rPr>
                <w:rFonts w:ascii="Times New Roman" w:hAnsi="Times New Roman"/>
                <w:sz w:val="24"/>
                <w:szCs w:val="24"/>
              </w:rPr>
              <w:t xml:space="preserve">auko terasoje </w:t>
            </w:r>
            <w:r w:rsidR="008149D3">
              <w:rPr>
                <w:rFonts w:ascii="Times New Roman" w:hAnsi="Times New Roman"/>
                <w:sz w:val="24"/>
                <w:szCs w:val="24"/>
              </w:rPr>
              <w:t xml:space="preserve">įrengtos </w:t>
            </w:r>
            <w:r w:rsidR="00667688" w:rsidRPr="00646431">
              <w:rPr>
                <w:rFonts w:ascii="Times New Roman" w:hAnsi="Times New Roman"/>
                <w:sz w:val="24"/>
                <w:szCs w:val="24"/>
              </w:rPr>
              <w:t>k</w:t>
            </w:r>
            <w:r w:rsidR="004E0695" w:rsidRPr="00646431">
              <w:rPr>
                <w:rFonts w:ascii="Times New Roman" w:hAnsi="Times New Roman"/>
                <w:sz w:val="24"/>
                <w:szCs w:val="24"/>
              </w:rPr>
              <w:t>ūrybin</w:t>
            </w:r>
            <w:r w:rsidR="008149D3">
              <w:rPr>
                <w:rFonts w:ascii="Times New Roman" w:hAnsi="Times New Roman"/>
                <w:sz w:val="24"/>
                <w:szCs w:val="24"/>
              </w:rPr>
              <w:t>ė</w:t>
            </w:r>
            <w:r w:rsidR="004E0695" w:rsidRPr="00646431">
              <w:rPr>
                <w:rFonts w:ascii="Times New Roman" w:hAnsi="Times New Roman"/>
                <w:sz w:val="24"/>
                <w:szCs w:val="24"/>
              </w:rPr>
              <w:t>s tyrinėjimo dirbtuv</w:t>
            </w:r>
            <w:r w:rsidR="008149D3">
              <w:rPr>
                <w:rFonts w:ascii="Times New Roman" w:hAnsi="Times New Roman"/>
                <w:sz w:val="24"/>
                <w:szCs w:val="24"/>
              </w:rPr>
              <w:t>ė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>s, kuriose</w:t>
            </w:r>
            <w:r w:rsidR="004E0695" w:rsidRPr="00646431">
              <w:rPr>
                <w:rFonts w:ascii="Times New Roman" w:hAnsi="Times New Roman"/>
                <w:sz w:val="24"/>
                <w:szCs w:val="24"/>
              </w:rPr>
              <w:t xml:space="preserve"> ugdytiniai 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žaisdami </w:t>
            </w:r>
            <w:r w:rsidR="00667688" w:rsidRPr="00646431">
              <w:rPr>
                <w:rFonts w:ascii="Times New Roman" w:hAnsi="Times New Roman"/>
                <w:sz w:val="24"/>
                <w:szCs w:val="24"/>
              </w:rPr>
              <w:t>susipažino su</w:t>
            </w:r>
            <w:r w:rsidR="004E0695" w:rsidRPr="00646431">
              <w:rPr>
                <w:rFonts w:ascii="Times New Roman" w:hAnsi="Times New Roman"/>
                <w:sz w:val="24"/>
                <w:szCs w:val="24"/>
              </w:rPr>
              <w:t xml:space="preserve"> įvairaus dirvožemio</w:t>
            </w:r>
            <w:r w:rsidR="00667688" w:rsidRPr="00646431">
              <w:rPr>
                <w:rFonts w:ascii="Times New Roman" w:hAnsi="Times New Roman"/>
                <w:sz w:val="24"/>
                <w:szCs w:val="24"/>
              </w:rPr>
              <w:t xml:space="preserve"> tipais</w:t>
            </w:r>
            <w:r w:rsidR="004E0695" w:rsidRPr="00646431">
              <w:rPr>
                <w:rFonts w:ascii="Times New Roman" w:hAnsi="Times New Roman"/>
                <w:sz w:val="24"/>
                <w:szCs w:val="24"/>
              </w:rPr>
              <w:t>, grunto pavyzdži</w:t>
            </w:r>
            <w:r w:rsidR="008149D3">
              <w:rPr>
                <w:rFonts w:ascii="Times New Roman" w:hAnsi="Times New Roman"/>
                <w:sz w:val="24"/>
                <w:szCs w:val="24"/>
              </w:rPr>
              <w:t>ais</w:t>
            </w:r>
            <w:r w:rsidR="004E0695" w:rsidRPr="00646431">
              <w:rPr>
                <w:rFonts w:ascii="Times New Roman" w:hAnsi="Times New Roman"/>
                <w:sz w:val="24"/>
                <w:szCs w:val="24"/>
              </w:rPr>
              <w:t>, rieduli</w:t>
            </w:r>
            <w:r w:rsidR="008149D3">
              <w:rPr>
                <w:rFonts w:ascii="Times New Roman" w:hAnsi="Times New Roman"/>
                <w:sz w:val="24"/>
                <w:szCs w:val="24"/>
              </w:rPr>
              <w:t>ais</w:t>
            </w:r>
            <w:r w:rsidR="00B32FF5" w:rsidRPr="00646431">
              <w:rPr>
                <w:rFonts w:ascii="Times New Roman" w:hAnsi="Times New Roman"/>
                <w:sz w:val="24"/>
                <w:szCs w:val="24"/>
              </w:rPr>
              <w:t xml:space="preserve">. Tyrinėjimo veiklas terasoje organizavo </w:t>
            </w:r>
            <w:r w:rsidR="004373C0" w:rsidRPr="00646431">
              <w:rPr>
                <w:rFonts w:ascii="Times New Roman" w:hAnsi="Times New Roman"/>
                <w:sz w:val="24"/>
                <w:szCs w:val="24"/>
              </w:rPr>
              <w:t>90</w:t>
            </w:r>
            <w:r w:rsidR="00B32FF5" w:rsidRPr="00646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71F8">
              <w:rPr>
                <w:rFonts w:ascii="Times New Roman" w:hAnsi="Times New Roman"/>
                <w:sz w:val="24"/>
                <w:szCs w:val="24"/>
              </w:rPr>
              <w:t>proc.</w:t>
            </w:r>
            <w:r w:rsidR="00B32FF5" w:rsidRPr="00646431">
              <w:rPr>
                <w:rFonts w:ascii="Times New Roman" w:hAnsi="Times New Roman"/>
                <w:sz w:val="24"/>
                <w:szCs w:val="24"/>
              </w:rPr>
              <w:t xml:space="preserve"> mokytojų.</w:t>
            </w:r>
          </w:p>
          <w:p w14:paraId="166D3241" w14:textId="18B8A1FE" w:rsidR="00E10B8A" w:rsidRPr="00646431" w:rsidRDefault="00340A41" w:rsidP="00A90E5C">
            <w:pPr>
              <w:pStyle w:val="Sraopastraipa"/>
              <w:numPr>
                <w:ilvl w:val="0"/>
                <w:numId w:val="7"/>
              </w:numPr>
              <w:tabs>
                <w:tab w:val="left" w:pos="174"/>
              </w:tabs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 xml:space="preserve">Projekto „Basų kojų takas“ metu </w:t>
            </w:r>
            <w:r w:rsidR="00D23DD3" w:rsidRPr="00646431">
              <w:rPr>
                <w:rFonts w:ascii="Times New Roman" w:hAnsi="Times New Roman"/>
                <w:sz w:val="24"/>
                <w:szCs w:val="24"/>
              </w:rPr>
              <w:t>63</w:t>
            </w:r>
            <w:r w:rsidR="004549E3" w:rsidRPr="00646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71F8">
              <w:rPr>
                <w:rFonts w:ascii="Times New Roman" w:hAnsi="Times New Roman"/>
                <w:sz w:val="24"/>
                <w:szCs w:val="24"/>
              </w:rPr>
              <w:t>proc.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 mokytojų</w:t>
            </w:r>
            <w:r w:rsidR="00D23DD3" w:rsidRPr="006464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3DD3" w:rsidRPr="00646431">
              <w:rPr>
                <w:rFonts w:ascii="Times New Roman" w:hAnsi="Times New Roman"/>
                <w:sz w:val="24"/>
                <w:szCs w:val="24"/>
              </w:rPr>
              <w:t xml:space="preserve">55 </w:t>
            </w:r>
            <w:r w:rsidR="007571F8">
              <w:rPr>
                <w:rFonts w:ascii="Times New Roman" w:hAnsi="Times New Roman"/>
                <w:sz w:val="24"/>
                <w:szCs w:val="24"/>
              </w:rPr>
              <w:t>proc.</w:t>
            </w:r>
            <w:r w:rsidR="00D23DD3" w:rsidRPr="00646431">
              <w:rPr>
                <w:rFonts w:ascii="Times New Roman" w:hAnsi="Times New Roman"/>
                <w:sz w:val="24"/>
                <w:szCs w:val="24"/>
              </w:rPr>
              <w:t xml:space="preserve"> ugdytinių </w:t>
            </w:r>
            <w:r w:rsidR="00E32A48" w:rsidRPr="00646431">
              <w:rPr>
                <w:rFonts w:ascii="Times New Roman" w:hAnsi="Times New Roman"/>
                <w:sz w:val="24"/>
                <w:szCs w:val="24"/>
              </w:rPr>
              <w:t>tėvų</w:t>
            </w:r>
            <w:r w:rsidR="00BA6A38" w:rsidRPr="00646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3DD3" w:rsidRPr="00646431">
              <w:rPr>
                <w:rFonts w:ascii="Times New Roman" w:hAnsi="Times New Roman"/>
                <w:sz w:val="24"/>
                <w:szCs w:val="24"/>
              </w:rPr>
              <w:t xml:space="preserve">(globėjų), 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90 </w:t>
            </w:r>
            <w:r w:rsidR="007571F8">
              <w:rPr>
                <w:rFonts w:ascii="Times New Roman" w:hAnsi="Times New Roman"/>
                <w:sz w:val="24"/>
                <w:szCs w:val="24"/>
              </w:rPr>
              <w:t>proc.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 grupių </w:t>
            </w:r>
            <w:r w:rsidR="00D23DD3" w:rsidRPr="00646431">
              <w:rPr>
                <w:rFonts w:ascii="Times New Roman" w:hAnsi="Times New Roman"/>
                <w:sz w:val="24"/>
                <w:szCs w:val="24"/>
              </w:rPr>
              <w:t>ugdytinių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, sukūrė edukacinę </w:t>
            </w:r>
            <w:r w:rsidRPr="006E113E">
              <w:rPr>
                <w:rFonts w:ascii="Times New Roman" w:hAnsi="Times New Roman"/>
                <w:sz w:val="24"/>
                <w:szCs w:val="24"/>
              </w:rPr>
              <w:t>erdv</w:t>
            </w:r>
            <w:r w:rsidR="006A41AB" w:rsidRPr="006E113E">
              <w:rPr>
                <w:rFonts w:ascii="Times New Roman" w:hAnsi="Times New Roman"/>
                <w:sz w:val="24"/>
                <w:szCs w:val="24"/>
              </w:rPr>
              <w:t>ę</w:t>
            </w:r>
            <w:r w:rsidRPr="006E11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kurioje ugdytiniai lavino pojūčius, tobulino </w:t>
            </w:r>
            <w:r w:rsidR="005256C2">
              <w:rPr>
                <w:rFonts w:ascii="Times New Roman" w:hAnsi="Times New Roman"/>
                <w:sz w:val="24"/>
                <w:szCs w:val="24"/>
              </w:rPr>
              <w:t xml:space="preserve">kūno 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>judesius</w:t>
            </w:r>
            <w:r w:rsidR="00DF3557">
              <w:rPr>
                <w:rFonts w:ascii="Times New Roman" w:hAnsi="Times New Roman"/>
                <w:sz w:val="24"/>
                <w:szCs w:val="24"/>
              </w:rPr>
              <w:t xml:space="preserve"> ir laikyseną.</w:t>
            </w:r>
          </w:p>
          <w:p w14:paraId="008DC4D8" w14:textId="4AD313EC" w:rsidR="001E6302" w:rsidRDefault="0069617A" w:rsidP="00A90E5C">
            <w:pPr>
              <w:pStyle w:val="Sraopastraipa"/>
              <w:numPr>
                <w:ilvl w:val="0"/>
                <w:numId w:val="7"/>
              </w:numPr>
              <w:tabs>
                <w:tab w:val="left" w:pos="174"/>
              </w:tabs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17A">
              <w:rPr>
                <w:rFonts w:ascii="Times New Roman" w:hAnsi="Times New Roman"/>
                <w:sz w:val="24"/>
                <w:szCs w:val="24"/>
              </w:rPr>
              <w:t xml:space="preserve">95 </w:t>
            </w:r>
            <w:r w:rsidR="007571F8">
              <w:rPr>
                <w:rFonts w:ascii="Times New Roman" w:hAnsi="Times New Roman"/>
                <w:sz w:val="24"/>
                <w:szCs w:val="24"/>
              </w:rPr>
              <w:t>proc.</w:t>
            </w:r>
            <w:r w:rsidRPr="0069617A">
              <w:rPr>
                <w:rFonts w:ascii="Times New Roman" w:hAnsi="Times New Roman"/>
                <w:sz w:val="24"/>
                <w:szCs w:val="24"/>
              </w:rPr>
              <w:t xml:space="preserve"> ugdytinių </w:t>
            </w:r>
            <w:r w:rsidR="001E6302" w:rsidRPr="00313DDA">
              <w:rPr>
                <w:rFonts w:ascii="Times New Roman" w:hAnsi="Times New Roman"/>
                <w:sz w:val="24"/>
                <w:szCs w:val="24"/>
              </w:rPr>
              <w:t xml:space="preserve">kartu su </w:t>
            </w:r>
            <w:r w:rsidR="001E6302">
              <w:rPr>
                <w:rFonts w:ascii="Times New Roman" w:hAnsi="Times New Roman"/>
                <w:sz w:val="24"/>
                <w:szCs w:val="24"/>
              </w:rPr>
              <w:t xml:space="preserve">70 </w:t>
            </w:r>
            <w:r w:rsidR="007571F8">
              <w:rPr>
                <w:rFonts w:ascii="Times New Roman" w:hAnsi="Times New Roman"/>
                <w:sz w:val="24"/>
                <w:szCs w:val="24"/>
              </w:rPr>
              <w:t>proc.</w:t>
            </w:r>
            <w:r w:rsidR="001E63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6302" w:rsidRPr="00313DDA">
              <w:rPr>
                <w:rFonts w:ascii="Times New Roman" w:hAnsi="Times New Roman"/>
                <w:sz w:val="24"/>
                <w:szCs w:val="24"/>
              </w:rPr>
              <w:t>mokytoj</w:t>
            </w:r>
            <w:r w:rsidR="001E6302">
              <w:rPr>
                <w:rFonts w:ascii="Times New Roman" w:hAnsi="Times New Roman"/>
                <w:sz w:val="24"/>
                <w:szCs w:val="24"/>
              </w:rPr>
              <w:t>ų</w:t>
            </w:r>
            <w:r w:rsidR="001E6302" w:rsidRPr="00313DDA">
              <w:rPr>
                <w:rFonts w:ascii="Times New Roman" w:hAnsi="Times New Roman"/>
                <w:sz w:val="24"/>
                <w:szCs w:val="24"/>
              </w:rPr>
              <w:t xml:space="preserve"> ir darželio darbuotoj</w:t>
            </w:r>
            <w:r w:rsidR="001E6302">
              <w:rPr>
                <w:rFonts w:ascii="Times New Roman" w:hAnsi="Times New Roman"/>
                <w:sz w:val="24"/>
                <w:szCs w:val="24"/>
              </w:rPr>
              <w:t>ų</w:t>
            </w:r>
            <w:r w:rsidR="001E6302" w:rsidRPr="00313DDA">
              <w:rPr>
                <w:rFonts w:ascii="Times New Roman" w:hAnsi="Times New Roman"/>
                <w:sz w:val="24"/>
                <w:szCs w:val="24"/>
              </w:rPr>
              <w:t xml:space="preserve"> tobulino tyrinėjimo ir mokėjimo mokytis gebėjimus įrengdami žaliąsias daržo lysves. </w:t>
            </w:r>
          </w:p>
          <w:p w14:paraId="4FC02639" w14:textId="650D8505" w:rsidR="00E10B8A" w:rsidRPr="00646431" w:rsidRDefault="00316B9D" w:rsidP="00A90E5C">
            <w:pPr>
              <w:pStyle w:val="Sraopastraipa"/>
              <w:numPr>
                <w:ilvl w:val="0"/>
                <w:numId w:val="7"/>
              </w:numPr>
              <w:tabs>
                <w:tab w:val="left" w:pos="174"/>
              </w:tabs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>Naujos paukščių stebėjimo erdvės</w:t>
            </w:r>
            <w:r w:rsidR="008A09FA" w:rsidRPr="00646431">
              <w:rPr>
                <w:rFonts w:ascii="Times New Roman" w:hAnsi="Times New Roman"/>
                <w:sz w:val="24"/>
                <w:szCs w:val="24"/>
              </w:rPr>
              <w:t xml:space="preserve"> ir vabzdžių viešbutis</w:t>
            </w:r>
            <w:r w:rsidR="00313A5E" w:rsidRPr="00646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>papildyt</w:t>
            </w:r>
            <w:r w:rsidR="008A09FA" w:rsidRPr="00646431">
              <w:rPr>
                <w:rFonts w:ascii="Times New Roman" w:hAnsi="Times New Roman"/>
                <w:sz w:val="24"/>
                <w:szCs w:val="24"/>
              </w:rPr>
              <w:t>a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>s edukaciniais tentais „Žalioji abėcėlė“</w:t>
            </w:r>
            <w:r w:rsidR="00313A5E" w:rsidRPr="006464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>„Plunksnuoti kaimynai“</w:t>
            </w:r>
            <w:r w:rsidR="008A09FA" w:rsidRPr="00646431">
              <w:rPr>
                <w:rFonts w:ascii="Times New Roman" w:hAnsi="Times New Roman"/>
                <w:sz w:val="24"/>
                <w:szCs w:val="24"/>
              </w:rPr>
              <w:t xml:space="preserve"> ir vaizdinėmis priemonėmis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 su QR kodais, kurių pagalba</w:t>
            </w:r>
            <w:r w:rsidR="008A09FA" w:rsidRPr="00646431">
              <w:rPr>
                <w:rFonts w:ascii="Times New Roman" w:hAnsi="Times New Roman"/>
                <w:sz w:val="24"/>
                <w:szCs w:val="24"/>
              </w:rPr>
              <w:t xml:space="preserve"> 100 </w:t>
            </w:r>
            <w:r w:rsidR="007571F8">
              <w:rPr>
                <w:rFonts w:ascii="Times New Roman" w:hAnsi="Times New Roman"/>
                <w:sz w:val="24"/>
                <w:szCs w:val="24"/>
              </w:rPr>
              <w:t>proc.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 priešmokyklinio ugdymo ugdytinių</w:t>
            </w:r>
            <w:r w:rsidR="008A09FA" w:rsidRPr="00646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tobulina skaitmenines kompetencijas. </w:t>
            </w:r>
          </w:p>
          <w:p w14:paraId="7D475C6E" w14:textId="06F34326" w:rsidR="004724CE" w:rsidRPr="00646431" w:rsidRDefault="008A09FA" w:rsidP="00A90E5C">
            <w:pPr>
              <w:pStyle w:val="Sraopastraipa"/>
              <w:numPr>
                <w:ilvl w:val="0"/>
                <w:numId w:val="7"/>
              </w:numPr>
              <w:tabs>
                <w:tab w:val="left" w:pos="174"/>
              </w:tabs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eastAsia="Lucida Sans Unicode" w:hAnsi="Times New Roman"/>
                <w:bCs/>
                <w:sz w:val="24"/>
                <w:szCs w:val="24"/>
              </w:rPr>
              <w:t xml:space="preserve">80 </w:t>
            </w:r>
            <w:r w:rsidR="007571F8">
              <w:rPr>
                <w:rFonts w:ascii="Times New Roman" w:eastAsia="Lucida Sans Unicode" w:hAnsi="Times New Roman"/>
                <w:bCs/>
                <w:sz w:val="24"/>
                <w:szCs w:val="24"/>
              </w:rPr>
              <w:t>proc.</w:t>
            </w:r>
            <w:r w:rsidRPr="00646431">
              <w:rPr>
                <w:rFonts w:ascii="Times New Roman" w:eastAsia="Lucida Sans Unicode" w:hAnsi="Times New Roman"/>
                <w:bCs/>
                <w:sz w:val="24"/>
                <w:szCs w:val="24"/>
              </w:rPr>
              <w:t xml:space="preserve"> ugdytinių dalyvavo lauko edukacinėse erdvėse vykusioje akcijoje „Dovanos mažiesiems draugams“, skirtoje Gyvūnų gerovės metams paminėti.</w:t>
            </w:r>
          </w:p>
          <w:p w14:paraId="6CE66E54" w14:textId="35663166" w:rsidR="00371558" w:rsidRPr="00646431" w:rsidRDefault="00371558" w:rsidP="00A90E5C">
            <w:pPr>
              <w:pStyle w:val="Sraopastraipa"/>
              <w:numPr>
                <w:ilvl w:val="0"/>
                <w:numId w:val="7"/>
              </w:numPr>
              <w:tabs>
                <w:tab w:val="left" w:pos="174"/>
              </w:tabs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>Interaktyvių edukacijų „Kodas – Lietuva“,</w:t>
            </w:r>
            <w:r w:rsidRPr="00646431">
              <w:rPr>
                <w:rFonts w:ascii="Times New Roman" w:hAnsi="Times New Roman"/>
                <w:bCs/>
                <w:sz w:val="24"/>
                <w:szCs w:val="24"/>
              </w:rPr>
              <w:t xml:space="preserve"> „Kelionė per Lietuvos pinigų istoriją“ metu 90 </w:t>
            </w:r>
            <w:r w:rsidR="007571F8">
              <w:rPr>
                <w:rFonts w:ascii="Times New Roman" w:hAnsi="Times New Roman"/>
                <w:bCs/>
                <w:sz w:val="24"/>
                <w:szCs w:val="24"/>
              </w:rPr>
              <w:t>proc.</w:t>
            </w:r>
            <w:r w:rsidRPr="00646431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priešmokyklinių grupių ugdytinių tobulino pilietines kompetencijas ir gebėjimą orientuotis virtualioje ir realioje aplinkoje. </w:t>
            </w:r>
          </w:p>
          <w:p w14:paraId="0D58BBAC" w14:textId="0F80FA01" w:rsidR="004724CE" w:rsidRPr="00646431" w:rsidRDefault="00E8329A" w:rsidP="00A90E5C">
            <w:pPr>
              <w:pStyle w:val="Sraopastraipa"/>
              <w:tabs>
                <w:tab w:val="left" w:pos="174"/>
              </w:tabs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i/>
                <w:sz w:val="24"/>
              </w:rPr>
              <w:t>Veiklos kokybės įsivertinimo rodiklis „Fizinė aplinka</w:t>
            </w:r>
            <w:r w:rsidR="001F1D51" w:rsidRPr="00646431">
              <w:rPr>
                <w:rFonts w:ascii="Times New Roman" w:hAnsi="Times New Roman"/>
                <w:i/>
                <w:sz w:val="24"/>
              </w:rPr>
              <w:t xml:space="preserve"> – mokyklos fizinės erdvės panaudojamos visapusiškam vaikų ugdymui</w:t>
            </w:r>
            <w:r w:rsidRPr="00646431">
              <w:rPr>
                <w:rFonts w:ascii="Times New Roman" w:hAnsi="Times New Roman"/>
                <w:i/>
                <w:sz w:val="24"/>
              </w:rPr>
              <w:t>“</w:t>
            </w:r>
            <w:r w:rsidR="00313A5E" w:rsidRPr="00646431">
              <w:rPr>
                <w:rFonts w:ascii="Times New Roman" w:hAnsi="Times New Roman"/>
                <w:i/>
                <w:sz w:val="24"/>
              </w:rPr>
              <w:t xml:space="preserve"> –</w:t>
            </w:r>
            <w:r w:rsidRPr="00646431">
              <w:rPr>
                <w:rFonts w:ascii="Times New Roman" w:hAnsi="Times New Roman"/>
                <w:i/>
                <w:sz w:val="24"/>
              </w:rPr>
              <w:t xml:space="preserve"> labai gerai vertina 95,6 </w:t>
            </w:r>
            <w:r w:rsidR="007571F8">
              <w:rPr>
                <w:rFonts w:ascii="Times New Roman" w:hAnsi="Times New Roman"/>
                <w:i/>
                <w:sz w:val="24"/>
              </w:rPr>
              <w:t>proc.</w:t>
            </w:r>
            <w:r w:rsidRPr="00646431">
              <w:rPr>
                <w:rFonts w:ascii="Times New Roman" w:hAnsi="Times New Roman"/>
                <w:i/>
                <w:sz w:val="24"/>
              </w:rPr>
              <w:t xml:space="preserve"> respondentų. </w:t>
            </w:r>
          </w:p>
        </w:tc>
      </w:tr>
      <w:tr w:rsidR="00E97EC1" w:rsidRPr="00646431" w14:paraId="1FF6B749" w14:textId="125A297A" w:rsidTr="0083009D">
        <w:trPr>
          <w:trHeight w:val="810"/>
        </w:trPr>
        <w:tc>
          <w:tcPr>
            <w:tcW w:w="2410" w:type="dxa"/>
          </w:tcPr>
          <w:p w14:paraId="34740125" w14:textId="2F0C6D17" w:rsidR="00E97EC1" w:rsidRPr="00E32396" w:rsidRDefault="00E32396" w:rsidP="00E32396">
            <w:pPr>
              <w:pStyle w:val="Sraopastraipa"/>
              <w:numPr>
                <w:ilvl w:val="1"/>
                <w:numId w:val="4"/>
              </w:numPr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24F54" w:rsidRPr="00E32396">
              <w:rPr>
                <w:rFonts w:ascii="Times New Roman" w:hAnsi="Times New Roman"/>
                <w:bCs/>
                <w:sz w:val="24"/>
                <w:szCs w:val="24"/>
              </w:rPr>
              <w:t>Uždavinys.</w:t>
            </w:r>
          </w:p>
          <w:p w14:paraId="5C78C3A7" w14:textId="7BB35E50" w:rsidR="007D1517" w:rsidRPr="00646431" w:rsidRDefault="00810BC8" w:rsidP="00A90E5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 xml:space="preserve">Sudaryti </w:t>
            </w:r>
            <w:r w:rsidR="00C27A26" w:rsidRPr="00646431">
              <w:rPr>
                <w:rFonts w:ascii="Times New Roman" w:hAnsi="Times New Roman"/>
                <w:sz w:val="24"/>
                <w:szCs w:val="24"/>
              </w:rPr>
              <w:t xml:space="preserve">sąlygas </w:t>
            </w:r>
            <w:proofErr w:type="spellStart"/>
            <w:r w:rsidR="007D1517" w:rsidRPr="00646431">
              <w:rPr>
                <w:rFonts w:ascii="Times New Roman" w:hAnsi="Times New Roman"/>
                <w:sz w:val="24"/>
                <w:szCs w:val="24"/>
              </w:rPr>
              <w:t>įtrauk</w:t>
            </w:r>
            <w:r w:rsidR="00353DB6" w:rsidRPr="00646431">
              <w:rPr>
                <w:rFonts w:ascii="Times New Roman" w:hAnsi="Times New Roman"/>
                <w:sz w:val="24"/>
                <w:szCs w:val="24"/>
              </w:rPr>
              <w:t>i</w:t>
            </w:r>
            <w:r w:rsidR="00C27A26" w:rsidRPr="00646431">
              <w:rPr>
                <w:rFonts w:ascii="Times New Roman" w:hAnsi="Times New Roman"/>
                <w:sz w:val="24"/>
                <w:szCs w:val="24"/>
              </w:rPr>
              <w:t>ająm</w:t>
            </w:r>
            <w:proofErr w:type="spellEnd"/>
            <w:r w:rsidR="00C27A26" w:rsidRPr="00646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1517" w:rsidRPr="00646431">
              <w:rPr>
                <w:rFonts w:ascii="Times New Roman" w:hAnsi="Times New Roman"/>
                <w:sz w:val="24"/>
                <w:szCs w:val="24"/>
              </w:rPr>
              <w:t>ugdym</w:t>
            </w:r>
            <w:r w:rsidR="00C27A26" w:rsidRPr="00646431">
              <w:rPr>
                <w:rFonts w:ascii="Times New Roman" w:hAnsi="Times New Roman"/>
                <w:sz w:val="24"/>
                <w:szCs w:val="24"/>
              </w:rPr>
              <w:t>ui</w:t>
            </w:r>
            <w:r w:rsidR="007D1517" w:rsidRPr="006464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D1517" w:rsidRPr="00646431">
              <w:rPr>
                <w:rFonts w:ascii="Times New Roman" w:hAnsi="Times New Roman"/>
                <w:sz w:val="24"/>
                <w:szCs w:val="24"/>
              </w:rPr>
              <w:lastRenderedPageBreak/>
              <w:t>įgyvendinant socialinio emocinio ugdymo programas ir projektus, kur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>iant</w:t>
            </w:r>
            <w:r w:rsidR="007D1517" w:rsidRPr="00646431">
              <w:rPr>
                <w:rFonts w:ascii="Times New Roman" w:hAnsi="Times New Roman"/>
                <w:sz w:val="24"/>
                <w:szCs w:val="24"/>
              </w:rPr>
              <w:t xml:space="preserve"> sveikatai palankią aplinką.</w:t>
            </w:r>
          </w:p>
        </w:tc>
        <w:tc>
          <w:tcPr>
            <w:tcW w:w="6662" w:type="dxa"/>
          </w:tcPr>
          <w:p w14:paraId="7DBC45BD" w14:textId="6D186A32" w:rsidR="00B34EDC" w:rsidRPr="00646431" w:rsidRDefault="00810BC8" w:rsidP="00A90E5C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43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Sudarytos sąlygos </w:t>
            </w:r>
            <w:proofErr w:type="spellStart"/>
            <w:r w:rsidR="007D1517" w:rsidRPr="00646431">
              <w:rPr>
                <w:rFonts w:ascii="Times New Roman" w:hAnsi="Times New Roman"/>
                <w:bCs/>
                <w:sz w:val="24"/>
                <w:szCs w:val="24"/>
              </w:rPr>
              <w:t>įtrauki</w:t>
            </w:r>
            <w:r w:rsidRPr="00646431">
              <w:rPr>
                <w:rFonts w:ascii="Times New Roman" w:hAnsi="Times New Roman"/>
                <w:bCs/>
                <w:sz w:val="24"/>
                <w:szCs w:val="24"/>
              </w:rPr>
              <w:t>ąjam</w:t>
            </w:r>
            <w:proofErr w:type="spellEnd"/>
            <w:r w:rsidR="007D1517" w:rsidRPr="00646431">
              <w:rPr>
                <w:rFonts w:ascii="Times New Roman" w:hAnsi="Times New Roman"/>
                <w:bCs/>
                <w:sz w:val="24"/>
                <w:szCs w:val="24"/>
              </w:rPr>
              <w:t xml:space="preserve"> ugdym</w:t>
            </w:r>
            <w:r w:rsidRPr="00646431">
              <w:rPr>
                <w:rFonts w:ascii="Times New Roman" w:hAnsi="Times New Roman"/>
                <w:bCs/>
                <w:sz w:val="24"/>
                <w:szCs w:val="24"/>
              </w:rPr>
              <w:t>ui</w:t>
            </w:r>
            <w:r w:rsidR="0064782E" w:rsidRPr="00646431">
              <w:rPr>
                <w:rFonts w:ascii="Times New Roman" w:hAnsi="Times New Roman"/>
                <w:bCs/>
                <w:sz w:val="24"/>
                <w:szCs w:val="24"/>
              </w:rPr>
              <w:t xml:space="preserve">, įgyvendintos socialinio-emocinio ugdymo programos, projektai, sukurta sveikatai palanki aplinka: </w:t>
            </w:r>
          </w:p>
          <w:p w14:paraId="457ED4C3" w14:textId="693D3AD3" w:rsidR="00D64531" w:rsidRPr="00B11A53" w:rsidRDefault="00D64531" w:rsidP="00A90E5C">
            <w:pPr>
              <w:pStyle w:val="Sraopastraipa"/>
              <w:numPr>
                <w:ilvl w:val="0"/>
                <w:numId w:val="7"/>
              </w:numPr>
              <w:tabs>
                <w:tab w:val="left" w:pos="143"/>
              </w:tabs>
              <w:spacing w:line="276" w:lineRule="auto"/>
              <w:ind w:left="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lastRenderedPageBreak/>
              <w:t>Suorganiz</w:t>
            </w:r>
            <w:r w:rsidR="007D2A94">
              <w:rPr>
                <w:rFonts w:ascii="Times New Roman" w:hAnsi="Times New Roman"/>
                <w:sz w:val="24"/>
                <w:szCs w:val="24"/>
              </w:rPr>
              <w:t xml:space="preserve">uotas 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>respublikin</w:t>
            </w:r>
            <w:r w:rsidR="007D2A94">
              <w:rPr>
                <w:rFonts w:ascii="Times New Roman" w:hAnsi="Times New Roman"/>
                <w:sz w:val="24"/>
                <w:szCs w:val="24"/>
              </w:rPr>
              <w:t>is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 ikimokyklinio ir priešmokyklinio ugdymo mokytojų, </w:t>
            </w:r>
            <w:r w:rsidR="007D2A94" w:rsidRPr="00646431">
              <w:rPr>
                <w:rFonts w:ascii="Times New Roman" w:hAnsi="Times New Roman"/>
                <w:sz w:val="24"/>
                <w:szCs w:val="24"/>
              </w:rPr>
              <w:t xml:space="preserve">pagalbos 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>mokiniui specialistų projekt</w:t>
            </w:r>
            <w:r w:rsidR="007D2A94">
              <w:rPr>
                <w:rFonts w:ascii="Times New Roman" w:hAnsi="Times New Roman"/>
                <w:sz w:val="24"/>
                <w:szCs w:val="24"/>
              </w:rPr>
              <w:t>as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646431">
              <w:rPr>
                <w:rFonts w:ascii="Times New Roman" w:hAnsi="Times New Roman"/>
                <w:sz w:val="24"/>
                <w:szCs w:val="24"/>
              </w:rPr>
              <w:t>Įtraukusis</w:t>
            </w:r>
            <w:proofErr w:type="spellEnd"/>
            <w:r w:rsidRPr="00646431">
              <w:rPr>
                <w:rFonts w:ascii="Times New Roman" w:hAnsi="Times New Roman"/>
                <w:sz w:val="24"/>
                <w:szCs w:val="24"/>
              </w:rPr>
              <w:t xml:space="preserve"> ugdymas kiekvieno vaiko </w:t>
            </w:r>
            <w:r w:rsidRPr="00B11A53">
              <w:rPr>
                <w:rFonts w:ascii="Times New Roman" w:hAnsi="Times New Roman"/>
                <w:sz w:val="24"/>
                <w:szCs w:val="24"/>
              </w:rPr>
              <w:t>pažangai“. Projekt</w:t>
            </w:r>
            <w:r w:rsidR="005906C6" w:rsidRPr="00B11A53">
              <w:rPr>
                <w:rFonts w:ascii="Times New Roman" w:hAnsi="Times New Roman"/>
                <w:sz w:val="24"/>
                <w:szCs w:val="24"/>
              </w:rPr>
              <w:t>e dalyvavo</w:t>
            </w:r>
            <w:r w:rsidRPr="00B11A53">
              <w:rPr>
                <w:rFonts w:ascii="Times New Roman" w:hAnsi="Times New Roman"/>
                <w:sz w:val="24"/>
                <w:szCs w:val="24"/>
              </w:rPr>
              <w:t xml:space="preserve"> 24 </w:t>
            </w:r>
            <w:r w:rsidR="005906C6" w:rsidRPr="00B11A53">
              <w:rPr>
                <w:rFonts w:ascii="Times New Roman" w:hAnsi="Times New Roman"/>
                <w:sz w:val="24"/>
                <w:szCs w:val="24"/>
              </w:rPr>
              <w:t>ugdymo įstaigos.</w:t>
            </w:r>
            <w:r w:rsidR="00044A59" w:rsidRPr="00B11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06C6" w:rsidRPr="00B11A53">
              <w:rPr>
                <w:rFonts w:ascii="Times New Roman" w:hAnsi="Times New Roman"/>
                <w:sz w:val="24"/>
                <w:szCs w:val="24"/>
              </w:rPr>
              <w:t xml:space="preserve">Išleistas </w:t>
            </w:r>
            <w:r w:rsidR="00044A59" w:rsidRPr="00B11A53">
              <w:rPr>
                <w:rFonts w:ascii="Times New Roman" w:hAnsi="Times New Roman"/>
                <w:sz w:val="24"/>
                <w:szCs w:val="24"/>
              </w:rPr>
              <w:t>m</w:t>
            </w:r>
            <w:r w:rsidRPr="00B11A53">
              <w:rPr>
                <w:rFonts w:ascii="Times New Roman" w:hAnsi="Times New Roman"/>
                <w:sz w:val="24"/>
                <w:szCs w:val="24"/>
              </w:rPr>
              <w:t>etodin</w:t>
            </w:r>
            <w:r w:rsidR="005906C6" w:rsidRPr="00B11A53">
              <w:rPr>
                <w:rFonts w:ascii="Times New Roman" w:hAnsi="Times New Roman"/>
                <w:sz w:val="24"/>
                <w:szCs w:val="24"/>
              </w:rPr>
              <w:t>is</w:t>
            </w:r>
            <w:r w:rsidRPr="00B11A53">
              <w:rPr>
                <w:rFonts w:ascii="Times New Roman" w:hAnsi="Times New Roman"/>
                <w:sz w:val="24"/>
                <w:szCs w:val="24"/>
              </w:rPr>
              <w:t xml:space="preserve"> leidin</w:t>
            </w:r>
            <w:r w:rsidR="005906C6" w:rsidRPr="00B11A53">
              <w:rPr>
                <w:rFonts w:ascii="Times New Roman" w:hAnsi="Times New Roman"/>
                <w:sz w:val="24"/>
                <w:szCs w:val="24"/>
              </w:rPr>
              <w:t>ys,</w:t>
            </w:r>
            <w:r w:rsidR="00044A59" w:rsidRPr="00B11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1A53" w:rsidRPr="00B11A53">
              <w:rPr>
                <w:rFonts w:ascii="Times New Roman" w:hAnsi="Times New Roman"/>
                <w:sz w:val="24"/>
                <w:szCs w:val="24"/>
              </w:rPr>
              <w:t xml:space="preserve">kuris </w:t>
            </w:r>
            <w:r w:rsidR="005906C6" w:rsidRPr="00B11A53">
              <w:rPr>
                <w:rFonts w:ascii="Times New Roman" w:hAnsi="Times New Roman"/>
                <w:sz w:val="24"/>
                <w:szCs w:val="24"/>
              </w:rPr>
              <w:t>viešinamas</w:t>
            </w:r>
            <w:r w:rsidR="00044A59" w:rsidRPr="00B11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0" w:history="1">
              <w:r w:rsidR="004C61DB" w:rsidRPr="00EC6B8F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</w:rPr>
                <w:t>https://raudondvariodarzelis.lt/</w:t>
              </w:r>
            </w:hyperlink>
            <w:r w:rsidR="004C61DB" w:rsidRPr="00EC6B8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1A7B9150" w14:textId="4456CC96" w:rsidR="0044195F" w:rsidRPr="00646431" w:rsidRDefault="0044195F" w:rsidP="00A90E5C">
            <w:pPr>
              <w:pStyle w:val="Sraopastraipa"/>
              <w:numPr>
                <w:ilvl w:val="0"/>
                <w:numId w:val="7"/>
              </w:numPr>
              <w:tabs>
                <w:tab w:val="left" w:pos="143"/>
              </w:tabs>
              <w:spacing w:line="276" w:lineRule="auto"/>
              <w:ind w:left="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 xml:space="preserve">70 </w:t>
            </w:r>
            <w:r w:rsidR="007571F8">
              <w:rPr>
                <w:rFonts w:ascii="Times New Roman" w:hAnsi="Times New Roman"/>
                <w:sz w:val="24"/>
                <w:szCs w:val="24"/>
              </w:rPr>
              <w:t>proc.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 mokytojų dalyvavo savišvietoje ir diskusijoje „Universalus dizaino principas ugdymo procese – </w:t>
            </w:r>
            <w:proofErr w:type="spellStart"/>
            <w:r w:rsidRPr="00646431">
              <w:rPr>
                <w:rFonts w:ascii="Times New Roman" w:hAnsi="Times New Roman"/>
                <w:sz w:val="24"/>
                <w:szCs w:val="24"/>
              </w:rPr>
              <w:t>įtraukusis</w:t>
            </w:r>
            <w:proofErr w:type="spellEnd"/>
            <w:r w:rsidRPr="00646431">
              <w:rPr>
                <w:rFonts w:ascii="Times New Roman" w:hAnsi="Times New Roman"/>
                <w:sz w:val="24"/>
                <w:szCs w:val="24"/>
              </w:rPr>
              <w:t xml:space="preserve"> ugdymas“</w:t>
            </w:r>
            <w:r w:rsidR="00C868A1" w:rsidRPr="00646431">
              <w:rPr>
                <w:rFonts w:ascii="Times New Roman" w:hAnsi="Times New Roman"/>
                <w:sz w:val="24"/>
                <w:szCs w:val="24"/>
              </w:rPr>
              <w:t xml:space="preserve"> ir </w:t>
            </w:r>
            <w:r w:rsidR="00E65E84" w:rsidRPr="00646431">
              <w:rPr>
                <w:rFonts w:ascii="Times New Roman" w:hAnsi="Times New Roman"/>
                <w:sz w:val="24"/>
                <w:szCs w:val="24"/>
              </w:rPr>
              <w:t xml:space="preserve">pritaikė </w:t>
            </w:r>
            <w:r w:rsidR="00C868A1" w:rsidRPr="00646431">
              <w:rPr>
                <w:rFonts w:ascii="Times New Roman" w:hAnsi="Times New Roman"/>
                <w:sz w:val="24"/>
                <w:szCs w:val="24"/>
              </w:rPr>
              <w:t xml:space="preserve">kitų šalių mokytojų patirtį </w:t>
            </w:r>
            <w:r w:rsidR="00E65E84" w:rsidRPr="006464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diferencijuojant ugdymo procesą. </w:t>
            </w:r>
          </w:p>
          <w:p w14:paraId="2C1A82D5" w14:textId="23B0DB01" w:rsidR="00005FBE" w:rsidRPr="00646431" w:rsidRDefault="00005FBE" w:rsidP="00A90E5C">
            <w:pPr>
              <w:pStyle w:val="Sraopastraipa"/>
              <w:numPr>
                <w:ilvl w:val="0"/>
                <w:numId w:val="7"/>
              </w:numPr>
              <w:tabs>
                <w:tab w:val="left" w:pos="143"/>
              </w:tabs>
              <w:spacing w:line="276" w:lineRule="auto"/>
              <w:ind w:left="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431">
              <w:rPr>
                <w:rFonts w:ascii="Times New Roman" w:hAnsi="Times New Roman"/>
                <w:bCs/>
                <w:sz w:val="24"/>
                <w:szCs w:val="24"/>
              </w:rPr>
              <w:t xml:space="preserve"> 83 </w:t>
            </w:r>
            <w:r w:rsidR="007571F8">
              <w:rPr>
                <w:rFonts w:ascii="Times New Roman" w:hAnsi="Times New Roman"/>
                <w:sz w:val="24"/>
                <w:szCs w:val="24"/>
              </w:rPr>
              <w:t>proc.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 mokytojų</w:t>
            </w:r>
            <w:r w:rsidR="00C868A1" w:rsidRPr="00646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>dalyvavo nuotoliniuose mokymuose „</w:t>
            </w:r>
            <w:proofErr w:type="spellStart"/>
            <w:r w:rsidRPr="00646431">
              <w:rPr>
                <w:rFonts w:ascii="Times New Roman" w:hAnsi="Times New Roman"/>
                <w:sz w:val="24"/>
                <w:szCs w:val="24"/>
              </w:rPr>
              <w:t>Įtraukusis</w:t>
            </w:r>
            <w:proofErr w:type="spellEnd"/>
            <w:r w:rsidRPr="00646431">
              <w:rPr>
                <w:rFonts w:ascii="Times New Roman" w:hAnsi="Times New Roman"/>
                <w:sz w:val="24"/>
                <w:szCs w:val="24"/>
              </w:rPr>
              <w:t xml:space="preserve"> darželis 2022“, „Probleminio vaikų su ASS valdymas“</w:t>
            </w:r>
            <w:r w:rsidRPr="006464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ir patobulino didaktines kompetencijas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 įtraukiojo ugdymo klausimais. </w:t>
            </w:r>
          </w:p>
          <w:p w14:paraId="281831A0" w14:textId="572AE8A7" w:rsidR="00685B91" w:rsidRPr="00646431" w:rsidRDefault="00F41AD9" w:rsidP="00A90E5C">
            <w:pPr>
              <w:pStyle w:val="Sraopastraipa"/>
              <w:numPr>
                <w:ilvl w:val="0"/>
                <w:numId w:val="7"/>
              </w:numPr>
              <w:tabs>
                <w:tab w:val="left" w:pos="143"/>
              </w:tabs>
              <w:spacing w:line="276" w:lineRule="auto"/>
              <w:ind w:left="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1C59" w:rsidRPr="00646431">
              <w:rPr>
                <w:rFonts w:ascii="Times New Roman" w:hAnsi="Times New Roman"/>
                <w:sz w:val="24"/>
                <w:szCs w:val="24"/>
              </w:rPr>
              <w:t xml:space="preserve">80 </w:t>
            </w:r>
            <w:r w:rsidR="007571F8">
              <w:rPr>
                <w:rFonts w:ascii="Times New Roman" w:hAnsi="Times New Roman"/>
                <w:sz w:val="24"/>
                <w:szCs w:val="24"/>
              </w:rPr>
              <w:t>proc.</w:t>
            </w:r>
            <w:r w:rsidR="00D91C59" w:rsidRPr="00646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1C59">
              <w:rPr>
                <w:rFonts w:ascii="Times New Roman" w:hAnsi="Times New Roman"/>
                <w:sz w:val="24"/>
                <w:szCs w:val="24"/>
              </w:rPr>
              <w:t>p</w:t>
            </w:r>
            <w:r w:rsidR="009D4276" w:rsidRPr="00646431">
              <w:rPr>
                <w:rFonts w:ascii="Times New Roman" w:hAnsi="Times New Roman"/>
                <w:sz w:val="24"/>
                <w:szCs w:val="24"/>
              </w:rPr>
              <w:t xml:space="preserve">riešmokyklinio </w:t>
            </w:r>
            <w:r w:rsidR="00B34EDC" w:rsidRPr="00646431">
              <w:rPr>
                <w:rFonts w:ascii="Times New Roman" w:hAnsi="Times New Roman"/>
                <w:sz w:val="24"/>
                <w:szCs w:val="24"/>
              </w:rPr>
              <w:t>ugdymo grupių ugdytinių dalyvavo respublikinėj</w:t>
            </w:r>
            <w:r w:rsidR="00150079" w:rsidRPr="00646431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="00B34EDC" w:rsidRPr="00646431">
              <w:rPr>
                <w:rFonts w:ascii="Times New Roman" w:hAnsi="Times New Roman"/>
                <w:sz w:val="24"/>
                <w:szCs w:val="24"/>
              </w:rPr>
              <w:t>socialinio, emocinio ugdy</w:t>
            </w:r>
            <w:r w:rsidR="00150079" w:rsidRPr="00646431">
              <w:rPr>
                <w:rFonts w:ascii="Times New Roman" w:hAnsi="Times New Roman"/>
                <w:sz w:val="24"/>
                <w:szCs w:val="24"/>
              </w:rPr>
              <w:t xml:space="preserve">mo </w:t>
            </w:r>
            <w:r w:rsidR="00B34EDC" w:rsidRPr="00646431">
              <w:rPr>
                <w:rFonts w:ascii="Times New Roman" w:hAnsi="Times New Roman"/>
                <w:sz w:val="24"/>
                <w:szCs w:val="24"/>
              </w:rPr>
              <w:t xml:space="preserve">olimpiadoje „Dramblys“, kurioje </w:t>
            </w:r>
            <w:r w:rsidR="009D4276" w:rsidRPr="00646431">
              <w:rPr>
                <w:rFonts w:ascii="Times New Roman" w:hAnsi="Times New Roman"/>
                <w:sz w:val="24"/>
                <w:szCs w:val="24"/>
              </w:rPr>
              <w:t>tobulino</w:t>
            </w:r>
            <w:r w:rsidR="00B34EDC" w:rsidRPr="00646431">
              <w:rPr>
                <w:rFonts w:ascii="Times New Roman" w:hAnsi="Times New Roman"/>
                <w:sz w:val="24"/>
                <w:szCs w:val="24"/>
              </w:rPr>
              <w:t xml:space="preserve"> gebėjim</w:t>
            </w:r>
            <w:r w:rsidR="009D4276" w:rsidRPr="00646431">
              <w:rPr>
                <w:rFonts w:ascii="Times New Roman" w:hAnsi="Times New Roman"/>
                <w:sz w:val="24"/>
                <w:szCs w:val="24"/>
              </w:rPr>
              <w:t xml:space="preserve">ą </w:t>
            </w:r>
            <w:r w:rsidR="00B34EDC" w:rsidRPr="00646431">
              <w:rPr>
                <w:rFonts w:ascii="Times New Roman" w:hAnsi="Times New Roman"/>
                <w:sz w:val="24"/>
                <w:szCs w:val="24"/>
              </w:rPr>
              <w:t>bendrauti ir bendradarbiauti</w:t>
            </w:r>
            <w:r w:rsidR="009D4276" w:rsidRPr="006464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D4276" w:rsidRPr="00646431">
              <w:rPr>
                <w:rFonts w:ascii="Times New Roman" w:hAnsi="Times New Roman"/>
                <w:spacing w:val="-8"/>
                <w:sz w:val="24"/>
                <w:szCs w:val="24"/>
                <w:shd w:val="clear" w:color="auto" w:fill="FFFFFF"/>
              </w:rPr>
              <w:t xml:space="preserve">mokytis vieniems iš kitų, kurti draugiškus santykius, bei saugią aplinką. </w:t>
            </w:r>
          </w:p>
          <w:p w14:paraId="37DFD2F9" w14:textId="4C1DE047" w:rsidR="006A270B" w:rsidRPr="00646431" w:rsidRDefault="004B7BE8" w:rsidP="00A90E5C">
            <w:pPr>
              <w:numPr>
                <w:ilvl w:val="0"/>
                <w:numId w:val="7"/>
              </w:numPr>
              <w:tabs>
                <w:tab w:val="left" w:pos="174"/>
              </w:tabs>
              <w:spacing w:line="276" w:lineRule="auto"/>
              <w:ind w:firstLine="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>Tr</w:t>
            </w:r>
            <w:r w:rsidR="00522627" w:rsidRPr="00646431">
              <w:rPr>
                <w:rFonts w:ascii="Times New Roman" w:hAnsi="Times New Roman"/>
                <w:sz w:val="24"/>
                <w:szCs w:val="24"/>
              </w:rPr>
              <w:t>i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>jose ikimokyklinio amžiaus 3–5 metų grupėse įgyvendin</w:t>
            </w:r>
            <w:r w:rsidR="00522627" w:rsidRPr="00646431">
              <w:rPr>
                <w:rFonts w:ascii="Times New Roman" w:hAnsi="Times New Roman"/>
                <w:sz w:val="24"/>
                <w:szCs w:val="24"/>
              </w:rPr>
              <w:t>ta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 tarptautinė socialinio-emocinio ugdymo „</w:t>
            </w:r>
            <w:proofErr w:type="spellStart"/>
            <w:r w:rsidRPr="00646431">
              <w:rPr>
                <w:rFonts w:ascii="Times New Roman" w:hAnsi="Times New Roman"/>
                <w:sz w:val="24"/>
                <w:szCs w:val="24"/>
              </w:rPr>
              <w:t>Kimochi</w:t>
            </w:r>
            <w:proofErr w:type="spellEnd"/>
            <w:r w:rsidRPr="00646431">
              <w:rPr>
                <w:rFonts w:ascii="Times New Roman" w:hAnsi="Times New Roman"/>
                <w:sz w:val="24"/>
                <w:szCs w:val="24"/>
              </w:rPr>
              <w:t xml:space="preserve">“ programa. 83 </w:t>
            </w:r>
            <w:r w:rsidR="007571F8">
              <w:rPr>
                <w:rFonts w:ascii="Times New Roman" w:hAnsi="Times New Roman"/>
                <w:sz w:val="24"/>
                <w:szCs w:val="24"/>
              </w:rPr>
              <w:t>proc.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4276" w:rsidRPr="00646431">
              <w:rPr>
                <w:rFonts w:ascii="Times New Roman" w:hAnsi="Times New Roman"/>
                <w:sz w:val="24"/>
                <w:szCs w:val="24"/>
              </w:rPr>
              <w:t>ugdytinių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 geriau supranta kitų emocijas ir jausmus, dažniau tinkamai į jas reaguoja. </w:t>
            </w:r>
          </w:p>
          <w:p w14:paraId="5868F998" w14:textId="639A044B" w:rsidR="006A270B" w:rsidRPr="00646431" w:rsidRDefault="006A270B" w:rsidP="00A90E5C">
            <w:pPr>
              <w:numPr>
                <w:ilvl w:val="0"/>
                <w:numId w:val="7"/>
              </w:numPr>
              <w:tabs>
                <w:tab w:val="left" w:pos="174"/>
              </w:tabs>
              <w:spacing w:line="276" w:lineRule="auto"/>
              <w:ind w:firstLine="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>Įgyvendinant „</w:t>
            </w:r>
            <w:r w:rsidRPr="00646431">
              <w:rPr>
                <w:rFonts w:ascii="Times New Roman" w:hAnsi="Times New Roman"/>
                <w:bCs/>
                <w:sz w:val="24"/>
                <w:szCs w:val="24"/>
              </w:rPr>
              <w:t>Raudondvario lopšelio-darželio „Vyturėlis“ 4</w:t>
            </w:r>
            <w:r w:rsidR="000B06BD" w:rsidRPr="00646431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646431">
              <w:rPr>
                <w:rFonts w:ascii="Times New Roman" w:hAnsi="Times New Roman"/>
                <w:bCs/>
                <w:sz w:val="24"/>
                <w:szCs w:val="24"/>
              </w:rPr>
              <w:t>6 m. amžiaus ugdytinių socialinių-emocinių</w:t>
            </w:r>
            <w:r w:rsidR="008F54D1" w:rsidRPr="006464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46431">
              <w:rPr>
                <w:rFonts w:ascii="Times New Roman" w:hAnsi="Times New Roman"/>
                <w:bCs/>
                <w:sz w:val="24"/>
                <w:szCs w:val="24"/>
              </w:rPr>
              <w:t>gebėjimų stiprinimo programą“, 70</w:t>
            </w:r>
            <w:r w:rsidRPr="00646431">
              <w:rPr>
                <w:rFonts w:ascii="Times New Roman" w:hAnsi="Times New Roman"/>
                <w:szCs w:val="24"/>
              </w:rPr>
              <w:t xml:space="preserve"> </w:t>
            </w:r>
            <w:r w:rsidR="007571F8">
              <w:rPr>
                <w:rFonts w:ascii="Times New Roman" w:hAnsi="Times New Roman"/>
                <w:szCs w:val="24"/>
              </w:rPr>
              <w:t>proc.</w:t>
            </w:r>
            <w:r w:rsidRPr="00646431">
              <w:rPr>
                <w:rFonts w:ascii="Times New Roman" w:hAnsi="Times New Roman"/>
                <w:szCs w:val="24"/>
              </w:rPr>
              <w:t xml:space="preserve"> </w:t>
            </w:r>
            <w:r w:rsidRPr="00646431">
              <w:rPr>
                <w:rFonts w:ascii="Times New Roman" w:hAnsi="Times New Roman"/>
                <w:bCs/>
                <w:sz w:val="24"/>
                <w:szCs w:val="24"/>
              </w:rPr>
              <w:t>ugdytinių stiprino savo savivertę, ugdėsi empatiją, lavino emocijų suvokimo ir raiškos gebėjimus, formavo vertybines nuostatas.</w:t>
            </w:r>
          </w:p>
          <w:p w14:paraId="57F16A2D" w14:textId="6F31ED96" w:rsidR="00B062AB" w:rsidRDefault="006A270B" w:rsidP="00A90E5C">
            <w:pPr>
              <w:numPr>
                <w:ilvl w:val="0"/>
                <w:numId w:val="7"/>
              </w:numPr>
              <w:tabs>
                <w:tab w:val="left" w:pos="174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 xml:space="preserve">90 </w:t>
            </w:r>
            <w:r w:rsidR="007571F8">
              <w:rPr>
                <w:rFonts w:ascii="Times New Roman" w:hAnsi="Times New Roman"/>
                <w:sz w:val="24"/>
                <w:szCs w:val="24"/>
              </w:rPr>
              <w:t>proc.</w:t>
            </w:r>
            <w:r w:rsidR="00457433" w:rsidRPr="00646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priešmokyklinio amžiaus </w:t>
            </w:r>
            <w:r w:rsidR="005A6C29" w:rsidRPr="00646431">
              <w:rPr>
                <w:rFonts w:ascii="Times New Roman" w:hAnsi="Times New Roman"/>
                <w:sz w:val="24"/>
                <w:szCs w:val="24"/>
              </w:rPr>
              <w:t>ugdytinių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 saugumo įgūdžių užsiėmimuose mokėsi atskirti galimas grėsmes ir pavojus įvairiuose kontekstuose: su nepažįstamais žmonėmis, lauke, virtualioje aplinkoje ir namuose, įtvirtino atsisakymo įgūdžius situacijose, kurios reikalauja </w:t>
            </w:r>
            <w:r w:rsidR="008F54D1" w:rsidRPr="00646431">
              <w:rPr>
                <w:rFonts w:ascii="Times New Roman" w:hAnsi="Times New Roman"/>
                <w:sz w:val="24"/>
                <w:szCs w:val="24"/>
              </w:rPr>
              <w:t xml:space="preserve">nepasiduoti kito žmogaus įkalbinėjimams. </w:t>
            </w:r>
          </w:p>
          <w:p w14:paraId="6A055DBC" w14:textId="37AC2CEA" w:rsidR="006F7968" w:rsidRPr="00B062AB" w:rsidRDefault="006F7968" w:rsidP="00A90E5C">
            <w:pPr>
              <w:numPr>
                <w:ilvl w:val="0"/>
                <w:numId w:val="7"/>
              </w:numPr>
              <w:tabs>
                <w:tab w:val="left" w:pos="174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2AB">
              <w:rPr>
                <w:rFonts w:ascii="Times New Roman" w:hAnsi="Times New Roman"/>
                <w:sz w:val="24"/>
                <w:szCs w:val="24"/>
              </w:rPr>
              <w:t xml:space="preserve">55 </w:t>
            </w:r>
            <w:r w:rsidR="007571F8">
              <w:rPr>
                <w:rFonts w:ascii="Times New Roman" w:hAnsi="Times New Roman"/>
                <w:sz w:val="24"/>
                <w:szCs w:val="24"/>
              </w:rPr>
              <w:t>proc.</w:t>
            </w:r>
            <w:r w:rsidRPr="00B062AB">
              <w:rPr>
                <w:rFonts w:ascii="Times New Roman" w:hAnsi="Times New Roman"/>
                <w:sz w:val="24"/>
                <w:szCs w:val="24"/>
              </w:rPr>
              <w:t xml:space="preserve"> ikimokyklinio amžiau </w:t>
            </w:r>
            <w:r w:rsidR="001857C3" w:rsidRPr="00B062AB">
              <w:rPr>
                <w:rFonts w:ascii="Times New Roman" w:hAnsi="Times New Roman"/>
                <w:sz w:val="24"/>
                <w:szCs w:val="24"/>
              </w:rPr>
              <w:t>ugdytinių</w:t>
            </w:r>
            <w:r w:rsidRPr="00B062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0666" w:rsidRPr="00B062AB">
              <w:rPr>
                <w:rFonts w:ascii="Times New Roman" w:hAnsi="Times New Roman"/>
                <w:sz w:val="24"/>
                <w:szCs w:val="24"/>
              </w:rPr>
              <w:t>lavino</w:t>
            </w:r>
            <w:r w:rsidRPr="00B062AB">
              <w:rPr>
                <w:rFonts w:ascii="Times New Roman" w:hAnsi="Times New Roman"/>
                <w:sz w:val="24"/>
                <w:szCs w:val="24"/>
              </w:rPr>
              <w:t xml:space="preserve"> girdimojo suvokimo, kalbinius gebėjimus prevencinėse veiklose „Kas triukšmauja namuose“, „Kas tvartelyje gyvena“, „Dundulis dunda“. </w:t>
            </w:r>
          </w:p>
          <w:p w14:paraId="6243302C" w14:textId="3B896C35" w:rsidR="00AC2DBD" w:rsidRPr="00D6160E" w:rsidRDefault="00B242CB" w:rsidP="00D6160E">
            <w:pPr>
              <w:numPr>
                <w:ilvl w:val="0"/>
                <w:numId w:val="7"/>
              </w:numPr>
              <w:tabs>
                <w:tab w:val="left" w:pos="174"/>
              </w:tabs>
              <w:spacing w:line="276" w:lineRule="auto"/>
              <w:contextualSpacing/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64643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Parengt</w:t>
            </w:r>
            <w:r w:rsidR="003300E1" w:rsidRPr="0064643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o</w:t>
            </w:r>
            <w:r w:rsidRPr="0064643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s skaitmenin</w:t>
            </w:r>
            <w:r w:rsidR="003300E1" w:rsidRPr="0064643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ė</w:t>
            </w:r>
            <w:r w:rsidRPr="0064643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s socialinių – emocinių įgūdžių stiprinimo priemon</w:t>
            </w:r>
            <w:r w:rsidR="003300E1" w:rsidRPr="0064643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ė</w:t>
            </w:r>
            <w:r w:rsidRPr="0064643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s „</w:t>
            </w:r>
            <w:r w:rsidRPr="00646431">
              <w:rPr>
                <w:rFonts w:ascii="Times New Roman" w:hAnsi="Times New Roman"/>
                <w:color w:val="000000"/>
                <w:sz w:val="24"/>
                <w:szCs w:val="24"/>
              </w:rPr>
              <w:t>Mano nerimo dėžutė“, „Triušiukas, kuris išklausė“, „Kaip žvėreliai mokėsi klausytis“, „Kas slepiasi baimės stiklainėlyje?“</w:t>
            </w:r>
            <w:r w:rsidR="00201359" w:rsidRPr="006464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Psichologas ir </w:t>
            </w:r>
            <w:r w:rsidR="00201359" w:rsidRPr="0064643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60 </w:t>
            </w:r>
            <w:r w:rsidR="007571F8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proc.</w:t>
            </w:r>
            <w:r w:rsidR="00201359" w:rsidRPr="0064643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mokytojų panaudojo </w:t>
            </w:r>
            <w:r w:rsidRPr="0064643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grupiniams ugdytinių užsiėmimams.</w:t>
            </w:r>
            <w:r w:rsidR="00AC2DBD">
              <w:rPr>
                <w:rFonts w:ascii="Times New Roman" w:hAnsi="Times New Roman"/>
                <w:kern w:val="1"/>
                <w:sz w:val="24"/>
                <w:szCs w:val="24"/>
                <w:lang w:bidi="hi-IN"/>
              </w:rPr>
              <w:t xml:space="preserve"> </w:t>
            </w:r>
          </w:p>
          <w:p w14:paraId="7D503620" w14:textId="4F311797" w:rsidR="00B6342A" w:rsidRPr="00646431" w:rsidRDefault="00AC2DBD" w:rsidP="00A90E5C">
            <w:pPr>
              <w:pStyle w:val="Sraopastraipa"/>
              <w:numPr>
                <w:ilvl w:val="0"/>
                <w:numId w:val="7"/>
              </w:numPr>
              <w:tabs>
                <w:tab w:val="left" w:pos="143"/>
              </w:tabs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bidi="hi-IN"/>
              </w:rPr>
              <w:t xml:space="preserve"> </w:t>
            </w:r>
            <w:r w:rsidR="00094A72" w:rsidRPr="00646431">
              <w:rPr>
                <w:rFonts w:ascii="Times New Roman" w:hAnsi="Times New Roman"/>
                <w:sz w:val="24"/>
                <w:szCs w:val="24"/>
              </w:rPr>
              <w:t xml:space="preserve">38 </w:t>
            </w:r>
            <w:r w:rsidR="007571F8">
              <w:rPr>
                <w:rFonts w:ascii="Times New Roman" w:hAnsi="Times New Roman"/>
                <w:sz w:val="24"/>
                <w:szCs w:val="24"/>
              </w:rPr>
              <w:t>proc.</w:t>
            </w:r>
            <w:r w:rsidR="00094A72" w:rsidRPr="00646431">
              <w:rPr>
                <w:rFonts w:ascii="Times New Roman" w:hAnsi="Times New Roman"/>
                <w:sz w:val="24"/>
                <w:szCs w:val="24"/>
              </w:rPr>
              <w:t xml:space="preserve"> ugdytinių stiprino bendravimo ir bendradarbiavimo įgūdžius, mokėsi išreikšti ir atpažinti emocijas verbaline ir neverbaline kalba prevencinėse veiklose „Kovas – sąmoningumo mėnuo be patyčių 2022 m.“.</w:t>
            </w:r>
          </w:p>
          <w:p w14:paraId="1998FF81" w14:textId="4E9BCB9F" w:rsidR="00D64531" w:rsidRPr="00646431" w:rsidRDefault="00424B9D" w:rsidP="00A90E5C">
            <w:pPr>
              <w:pStyle w:val="Sraopastraipa"/>
              <w:numPr>
                <w:ilvl w:val="0"/>
                <w:numId w:val="7"/>
              </w:numPr>
              <w:tabs>
                <w:tab w:val="left" w:pos="143"/>
              </w:tabs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eastAsia="Lucida Sans Unicode" w:hAnsi="Times New Roman"/>
                <w:bCs/>
                <w:sz w:val="24"/>
                <w:szCs w:val="24"/>
              </w:rPr>
              <w:t xml:space="preserve"> </w:t>
            </w:r>
            <w:r w:rsidR="00646431" w:rsidRPr="00646431">
              <w:rPr>
                <w:rFonts w:ascii="Times New Roman" w:eastAsia="Lucida Sans Unicode" w:hAnsi="Times New Roman"/>
                <w:bCs/>
                <w:sz w:val="24"/>
                <w:szCs w:val="24"/>
              </w:rPr>
              <w:t xml:space="preserve">87 </w:t>
            </w:r>
            <w:r w:rsidR="007571F8">
              <w:rPr>
                <w:rFonts w:ascii="Times New Roman" w:hAnsi="Times New Roman"/>
                <w:sz w:val="24"/>
                <w:szCs w:val="24"/>
              </w:rPr>
              <w:t>proc.</w:t>
            </w:r>
            <w:r w:rsidR="00646431" w:rsidRPr="00646431">
              <w:rPr>
                <w:rFonts w:ascii="Times New Roman" w:hAnsi="Times New Roman"/>
                <w:sz w:val="24"/>
                <w:szCs w:val="24"/>
              </w:rPr>
              <w:t xml:space="preserve"> ugdytinių </w:t>
            </w:r>
            <w:r w:rsidR="00646431" w:rsidRPr="009244D6">
              <w:rPr>
                <w:rFonts w:ascii="Times New Roman" w:eastAsia="Lucida Sans Unicode" w:hAnsi="Times New Roman"/>
                <w:bCs/>
                <w:sz w:val="24"/>
                <w:szCs w:val="24"/>
              </w:rPr>
              <w:t xml:space="preserve">sportinėje </w:t>
            </w:r>
            <w:r w:rsidR="00D64531" w:rsidRPr="009244D6">
              <w:rPr>
                <w:rFonts w:ascii="Times New Roman" w:eastAsia="Lucida Sans Unicode" w:hAnsi="Times New Roman"/>
                <w:bCs/>
                <w:sz w:val="24"/>
                <w:szCs w:val="24"/>
              </w:rPr>
              <w:t>pramogoje „Sporto</w:t>
            </w:r>
            <w:r w:rsidR="00D64531" w:rsidRPr="00646431">
              <w:rPr>
                <w:rFonts w:ascii="Times New Roman" w:eastAsia="Lucida Sans Unicode" w:hAnsi="Times New Roman"/>
                <w:bCs/>
                <w:sz w:val="24"/>
                <w:szCs w:val="24"/>
              </w:rPr>
              <w:t xml:space="preserve"> šakų žaidynės“ stiprino gebėjimą dirbti komandose, pasitikė</w:t>
            </w:r>
            <w:r w:rsidR="00646431" w:rsidRPr="00646431">
              <w:rPr>
                <w:rFonts w:ascii="Times New Roman" w:eastAsia="Lucida Sans Unicode" w:hAnsi="Times New Roman"/>
                <w:bCs/>
                <w:sz w:val="24"/>
                <w:szCs w:val="24"/>
              </w:rPr>
              <w:t>ti</w:t>
            </w:r>
            <w:r w:rsidR="00D64531" w:rsidRPr="00646431">
              <w:rPr>
                <w:rFonts w:ascii="Times New Roman" w:eastAsia="Lucida Sans Unicode" w:hAnsi="Times New Roman"/>
                <w:bCs/>
                <w:sz w:val="24"/>
                <w:szCs w:val="24"/>
              </w:rPr>
              <w:t xml:space="preserve"> savimi</w:t>
            </w:r>
            <w:r w:rsidR="00646431" w:rsidRPr="00646431">
              <w:rPr>
                <w:rFonts w:ascii="Times New Roman" w:eastAsia="Lucida Sans Unicode" w:hAnsi="Times New Roman"/>
                <w:bCs/>
                <w:sz w:val="24"/>
                <w:szCs w:val="24"/>
              </w:rPr>
              <w:t>.</w:t>
            </w:r>
            <w:r w:rsidR="00D64531" w:rsidRPr="00646431">
              <w:rPr>
                <w:rFonts w:ascii="Times New Roman" w:eastAsia="Lucida Sans Unicode" w:hAnsi="Times New Roman"/>
                <w:bCs/>
                <w:sz w:val="24"/>
                <w:szCs w:val="24"/>
              </w:rPr>
              <w:t xml:space="preserve"> </w:t>
            </w:r>
          </w:p>
          <w:p w14:paraId="5D28EE40" w14:textId="1C72B4D1" w:rsidR="00B34EDC" w:rsidRPr="00646431" w:rsidRDefault="00424B9D" w:rsidP="00A90E5C">
            <w:pPr>
              <w:pStyle w:val="Sraopastraipa"/>
              <w:numPr>
                <w:ilvl w:val="0"/>
                <w:numId w:val="7"/>
              </w:numPr>
              <w:tabs>
                <w:tab w:val="left" w:pos="143"/>
              </w:tabs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eastAsia="Lucida Sans Unicode" w:hAnsi="Times New Roman"/>
                <w:bCs/>
                <w:sz w:val="24"/>
                <w:szCs w:val="24"/>
              </w:rPr>
              <w:lastRenderedPageBreak/>
              <w:t xml:space="preserve"> </w:t>
            </w:r>
            <w:r w:rsidR="00D64531" w:rsidRPr="00646431">
              <w:rPr>
                <w:rFonts w:ascii="Times New Roman" w:eastAsia="Lucida Sans Unicode" w:hAnsi="Times New Roman"/>
                <w:bCs/>
                <w:sz w:val="24"/>
                <w:szCs w:val="24"/>
              </w:rPr>
              <w:t xml:space="preserve">85 </w:t>
            </w:r>
            <w:r w:rsidR="007571F8">
              <w:rPr>
                <w:rFonts w:ascii="Times New Roman" w:eastAsia="Lucida Sans Unicode" w:hAnsi="Times New Roman"/>
                <w:bCs/>
                <w:sz w:val="24"/>
                <w:szCs w:val="24"/>
              </w:rPr>
              <w:t>proc.</w:t>
            </w:r>
            <w:r w:rsidR="00D64531" w:rsidRPr="00646431">
              <w:rPr>
                <w:rFonts w:ascii="Times New Roman" w:eastAsia="Lucida Sans Unicode" w:hAnsi="Times New Roman"/>
                <w:bCs/>
                <w:sz w:val="24"/>
                <w:szCs w:val="24"/>
              </w:rPr>
              <w:t xml:space="preserve"> priešmokyklinio ugdymo ugdytinių sportinius ir bendravimo įgūdžius tobulino bėgimo varžybose Kauno r</w:t>
            </w:r>
            <w:r w:rsidR="009A5FC1">
              <w:rPr>
                <w:rFonts w:ascii="Times New Roman" w:eastAsia="Lucida Sans Unicode" w:hAnsi="Times New Roman"/>
                <w:bCs/>
                <w:sz w:val="24"/>
                <w:szCs w:val="24"/>
              </w:rPr>
              <w:t>ajono savivaldybės</w:t>
            </w:r>
            <w:r w:rsidR="00D64531" w:rsidRPr="00646431">
              <w:rPr>
                <w:rFonts w:ascii="Times New Roman" w:eastAsia="Lucida Sans Unicode" w:hAnsi="Times New Roman"/>
                <w:bCs/>
                <w:sz w:val="24"/>
                <w:szCs w:val="24"/>
              </w:rPr>
              <w:t xml:space="preserve"> mero ir olimpiečio K. Orento taurei laimėti Zapyškyje.</w:t>
            </w:r>
          </w:p>
          <w:p w14:paraId="27F5E598" w14:textId="55D3AEAE" w:rsidR="00E8329A" w:rsidRPr="00646431" w:rsidRDefault="00E8329A" w:rsidP="00A90E5C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646431">
              <w:rPr>
                <w:rFonts w:ascii="Times New Roman" w:hAnsi="Times New Roman"/>
                <w:i/>
                <w:sz w:val="24"/>
              </w:rPr>
              <w:t>Veiklos kokybės įsivertinimo rodiklis</w:t>
            </w:r>
            <w:r w:rsidR="00786B20" w:rsidRPr="00646431">
              <w:rPr>
                <w:rFonts w:ascii="Times New Roman" w:hAnsi="Times New Roman"/>
                <w:i/>
                <w:sz w:val="24"/>
              </w:rPr>
              <w:t xml:space="preserve"> „</w:t>
            </w:r>
            <w:r w:rsidR="00BE4454" w:rsidRPr="00646431">
              <w:rPr>
                <w:rFonts w:ascii="Times New Roman" w:hAnsi="Times New Roman"/>
                <w:i/>
                <w:sz w:val="24"/>
              </w:rPr>
              <w:t>Socialinė-emocinė aplinka“</w:t>
            </w:r>
            <w:r w:rsidR="00897A84" w:rsidRPr="00646431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="00897A84" w:rsidRPr="00646431">
              <w:rPr>
                <w:rFonts w:ascii="Times New Roman" w:hAnsi="Times New Roman"/>
                <w:bCs/>
                <w:i/>
                <w:sz w:val="24"/>
              </w:rPr>
              <w:t>(</w:t>
            </w:r>
            <w:r w:rsidR="00F41AD9">
              <w:rPr>
                <w:rFonts w:ascii="Times New Roman" w:hAnsi="Times New Roman"/>
                <w:bCs/>
                <w:i/>
                <w:sz w:val="24"/>
              </w:rPr>
              <w:t>M</w:t>
            </w:r>
            <w:r w:rsidR="00BE4454" w:rsidRPr="00646431">
              <w:rPr>
                <w:rFonts w:ascii="Times New Roman" w:hAnsi="Times New Roman"/>
                <w:i/>
                <w:sz w:val="24"/>
              </w:rPr>
              <w:t>okytojas kuria su kiekvienu vaiku prieraišų individualų santykį</w:t>
            </w:r>
            <w:r w:rsidR="00897A84" w:rsidRPr="00646431">
              <w:rPr>
                <w:rFonts w:ascii="Times New Roman" w:hAnsi="Times New Roman"/>
                <w:i/>
                <w:sz w:val="24"/>
              </w:rPr>
              <w:t>) –</w:t>
            </w:r>
            <w:r w:rsidR="00BE4454" w:rsidRPr="00646431">
              <w:rPr>
                <w:rFonts w:ascii="Times New Roman" w:hAnsi="Times New Roman"/>
                <w:i/>
                <w:sz w:val="24"/>
              </w:rPr>
              <w:t xml:space="preserve"> labai gerai vertina 91,3 </w:t>
            </w:r>
            <w:r w:rsidR="007571F8">
              <w:rPr>
                <w:rFonts w:ascii="Times New Roman" w:hAnsi="Times New Roman"/>
                <w:i/>
                <w:sz w:val="24"/>
              </w:rPr>
              <w:t>proc.</w:t>
            </w:r>
            <w:r w:rsidR="00BE4454" w:rsidRPr="00646431">
              <w:rPr>
                <w:rFonts w:ascii="Times New Roman" w:hAnsi="Times New Roman"/>
                <w:i/>
                <w:sz w:val="24"/>
              </w:rPr>
              <w:t xml:space="preserve">. </w:t>
            </w:r>
          </w:p>
        </w:tc>
      </w:tr>
      <w:tr w:rsidR="00E97EC1" w:rsidRPr="00646431" w14:paraId="49D57297" w14:textId="77777777" w:rsidTr="0083009D">
        <w:tc>
          <w:tcPr>
            <w:tcW w:w="9072" w:type="dxa"/>
            <w:gridSpan w:val="2"/>
          </w:tcPr>
          <w:p w14:paraId="280458F5" w14:textId="2B6300D6" w:rsidR="00E97EC1" w:rsidRPr="00646431" w:rsidRDefault="00E97EC1" w:rsidP="00A90E5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643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 Tikslas –</w:t>
            </w:r>
            <w:r w:rsidR="00706190" w:rsidRPr="0064643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A544A" w:rsidRPr="00646431">
              <w:rPr>
                <w:rFonts w:ascii="Times New Roman" w:hAnsi="Times New Roman"/>
                <w:sz w:val="24"/>
                <w:szCs w:val="24"/>
              </w:rPr>
              <w:t>s</w:t>
            </w:r>
            <w:r w:rsidR="00706190" w:rsidRPr="00646431">
              <w:rPr>
                <w:rFonts w:ascii="Times New Roman" w:hAnsi="Times New Roman"/>
                <w:sz w:val="24"/>
                <w:szCs w:val="24"/>
              </w:rPr>
              <w:t>katinti aktyvesnį šeimos, socialinių partnerių įsitraukimą į vaikų ugdymosi procesą darželyje.</w:t>
            </w:r>
          </w:p>
        </w:tc>
      </w:tr>
      <w:tr w:rsidR="00BF1204" w:rsidRPr="00646431" w14:paraId="06B087A4" w14:textId="77777777" w:rsidTr="0083009D">
        <w:tc>
          <w:tcPr>
            <w:tcW w:w="2410" w:type="dxa"/>
          </w:tcPr>
          <w:p w14:paraId="0DA049D6" w14:textId="06DFDC60" w:rsidR="00BF1204" w:rsidRPr="00646431" w:rsidRDefault="00706190" w:rsidP="00A90E5C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431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97544E" w:rsidRPr="00646431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E3239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F1204" w:rsidRPr="00646431">
              <w:rPr>
                <w:rFonts w:ascii="Times New Roman" w:hAnsi="Times New Roman"/>
                <w:bCs/>
                <w:sz w:val="24"/>
                <w:szCs w:val="24"/>
              </w:rPr>
              <w:t>Uždavinys</w:t>
            </w:r>
            <w:r w:rsidR="00F61290" w:rsidRPr="0064643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93D6112" w14:textId="2E7AE7A5" w:rsidR="00706190" w:rsidRPr="00646431" w:rsidRDefault="00706190" w:rsidP="00A90E5C">
            <w:pPr>
              <w:tabs>
                <w:tab w:val="left" w:pos="1418"/>
                <w:tab w:val="left" w:pos="1815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64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Aktyvinti </w:t>
            </w:r>
            <w:r w:rsidR="00E32A48" w:rsidRPr="006464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tėvų (globėjų) </w:t>
            </w:r>
            <w:r w:rsidRPr="006464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dalyvavimą ugdymo procese, organizuoti </w:t>
            </w:r>
            <w:r w:rsidR="00E32A48" w:rsidRPr="006464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tėvų (globėjų) </w:t>
            </w:r>
            <w:r w:rsidRPr="006464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švietimą vaikų raidos ir jų sutrikimų klausimais patraukliais informacijos perteikimo būdais.</w:t>
            </w:r>
          </w:p>
          <w:p w14:paraId="039D7089" w14:textId="14DA1690" w:rsidR="00706190" w:rsidRPr="00646431" w:rsidRDefault="00706190" w:rsidP="00A90E5C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14:paraId="64073049" w14:textId="63EC6711" w:rsidR="00466A3B" w:rsidRPr="00646431" w:rsidRDefault="00706190" w:rsidP="00A90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 xml:space="preserve">Skatinome šeimas, socialinius partnerius įsitraukti į vaikų ugdymosi procesą, organizavome </w:t>
            </w:r>
            <w:r w:rsidR="00E32A48" w:rsidRPr="00646431">
              <w:rPr>
                <w:rFonts w:ascii="Times New Roman" w:hAnsi="Times New Roman"/>
                <w:sz w:val="24"/>
                <w:szCs w:val="24"/>
              </w:rPr>
              <w:t xml:space="preserve">tėvų (globėjų) 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>švietimą vaikų raidos ir jų sutrikimų klausimais. Svariausi rezultatai ir rodikliai:</w:t>
            </w:r>
          </w:p>
          <w:p w14:paraId="35471EF4" w14:textId="3F2F572F" w:rsidR="00084B35" w:rsidRPr="00646431" w:rsidRDefault="00457433" w:rsidP="00A90E5C">
            <w:pPr>
              <w:pStyle w:val="Paantrat"/>
              <w:numPr>
                <w:ilvl w:val="0"/>
                <w:numId w:val="7"/>
              </w:numPr>
              <w:tabs>
                <w:tab w:val="left" w:pos="143"/>
              </w:tabs>
              <w:spacing w:line="276" w:lineRule="auto"/>
              <w:ind w:left="0" w:firstLine="0"/>
              <w:jc w:val="both"/>
              <w:rPr>
                <w:szCs w:val="24"/>
              </w:rPr>
            </w:pPr>
            <w:r w:rsidRPr="00646431">
              <w:rPr>
                <w:szCs w:val="24"/>
              </w:rPr>
              <w:t xml:space="preserve"> </w:t>
            </w:r>
            <w:r w:rsidR="00424B9D" w:rsidRPr="00646431">
              <w:rPr>
                <w:szCs w:val="24"/>
              </w:rPr>
              <w:t xml:space="preserve">27 </w:t>
            </w:r>
            <w:r w:rsidR="007571F8">
              <w:rPr>
                <w:szCs w:val="24"/>
              </w:rPr>
              <w:t>proc.</w:t>
            </w:r>
            <w:r w:rsidR="00424B9D" w:rsidRPr="00646431">
              <w:rPr>
                <w:szCs w:val="24"/>
              </w:rPr>
              <w:t xml:space="preserve"> ugdytinių tėvelių (globėjų) dalyvavo ikimokyklinės grupės projekte „Tėti, mama</w:t>
            </w:r>
            <w:r w:rsidR="007D1288" w:rsidRPr="00646431">
              <w:rPr>
                <w:szCs w:val="24"/>
              </w:rPr>
              <w:t>,</w:t>
            </w:r>
            <w:r w:rsidR="00424B9D" w:rsidRPr="00646431">
              <w:rPr>
                <w:szCs w:val="24"/>
              </w:rPr>
              <w:t xml:space="preserve"> pasek man pasakėlę“</w:t>
            </w:r>
            <w:r w:rsidR="00084B35" w:rsidRPr="00646431">
              <w:rPr>
                <w:szCs w:val="24"/>
              </w:rPr>
              <w:t>.</w:t>
            </w:r>
          </w:p>
          <w:p w14:paraId="02BE64FD" w14:textId="773621D7" w:rsidR="007D1288" w:rsidRPr="00646431" w:rsidRDefault="00084B35" w:rsidP="00A90E5C">
            <w:pPr>
              <w:pStyle w:val="Paantrat"/>
              <w:numPr>
                <w:ilvl w:val="0"/>
                <w:numId w:val="7"/>
              </w:numPr>
              <w:tabs>
                <w:tab w:val="left" w:pos="143"/>
              </w:tabs>
              <w:spacing w:line="276" w:lineRule="auto"/>
              <w:ind w:left="0" w:firstLine="0"/>
              <w:jc w:val="both"/>
              <w:rPr>
                <w:szCs w:val="24"/>
              </w:rPr>
            </w:pPr>
            <w:r w:rsidRPr="00646431">
              <w:rPr>
                <w:szCs w:val="24"/>
              </w:rPr>
              <w:t xml:space="preserve"> </w:t>
            </w:r>
            <w:r w:rsidR="00424B9D" w:rsidRPr="00646431">
              <w:rPr>
                <w:szCs w:val="24"/>
              </w:rPr>
              <w:t xml:space="preserve">30 </w:t>
            </w:r>
            <w:r w:rsidR="007571F8">
              <w:rPr>
                <w:szCs w:val="24"/>
              </w:rPr>
              <w:t>proc.</w:t>
            </w:r>
            <w:r w:rsidR="00424B9D" w:rsidRPr="00646431">
              <w:rPr>
                <w:szCs w:val="24"/>
              </w:rPr>
              <w:t xml:space="preserve"> ugdytinių </w:t>
            </w:r>
            <w:r w:rsidR="00E32A48" w:rsidRPr="00646431">
              <w:rPr>
                <w:szCs w:val="24"/>
              </w:rPr>
              <w:t>tėvų (globėjų)</w:t>
            </w:r>
            <w:r w:rsidR="00BA6A38" w:rsidRPr="00646431">
              <w:rPr>
                <w:szCs w:val="24"/>
              </w:rPr>
              <w:t xml:space="preserve"> </w:t>
            </w:r>
            <w:r w:rsidR="00424B9D" w:rsidRPr="00646431">
              <w:rPr>
                <w:szCs w:val="24"/>
              </w:rPr>
              <w:t>dalyvavo ikimokyklinių grupių projekte „Užgavėnių blynų kepimas</w:t>
            </w:r>
            <w:r w:rsidRPr="00646431">
              <w:rPr>
                <w:szCs w:val="24"/>
              </w:rPr>
              <w:t xml:space="preserve"> ir</w:t>
            </w:r>
            <w:r w:rsidR="00424B9D" w:rsidRPr="00646431">
              <w:rPr>
                <w:szCs w:val="24"/>
              </w:rPr>
              <w:t xml:space="preserve"> degustacija“</w:t>
            </w:r>
            <w:r w:rsidRPr="00646431">
              <w:rPr>
                <w:szCs w:val="24"/>
              </w:rPr>
              <w:t xml:space="preserve">. </w:t>
            </w:r>
            <w:r w:rsidR="00997863" w:rsidRPr="00646431">
              <w:rPr>
                <w:szCs w:val="24"/>
              </w:rPr>
              <w:t xml:space="preserve">80 </w:t>
            </w:r>
            <w:r w:rsidR="007571F8">
              <w:rPr>
                <w:szCs w:val="24"/>
              </w:rPr>
              <w:t>proc.</w:t>
            </w:r>
            <w:r w:rsidR="00997863" w:rsidRPr="00646431">
              <w:rPr>
                <w:szCs w:val="24"/>
              </w:rPr>
              <w:t xml:space="preserve"> u</w:t>
            </w:r>
            <w:r w:rsidRPr="00646431">
              <w:rPr>
                <w:szCs w:val="24"/>
              </w:rPr>
              <w:t>gdytini</w:t>
            </w:r>
            <w:r w:rsidR="00997863" w:rsidRPr="00646431">
              <w:rPr>
                <w:szCs w:val="24"/>
              </w:rPr>
              <w:t>ų</w:t>
            </w:r>
            <w:r w:rsidRPr="00646431">
              <w:rPr>
                <w:szCs w:val="24"/>
              </w:rPr>
              <w:t xml:space="preserve"> ugdėsi tinkamo bendravimo su suaugusiais įgūdžius.</w:t>
            </w:r>
          </w:p>
          <w:p w14:paraId="0B51FCE2" w14:textId="03DC18E7" w:rsidR="007D1288" w:rsidRPr="00646431" w:rsidRDefault="007D1288" w:rsidP="00A90E5C">
            <w:pPr>
              <w:pStyle w:val="Paantrat"/>
              <w:numPr>
                <w:ilvl w:val="0"/>
                <w:numId w:val="7"/>
              </w:numPr>
              <w:tabs>
                <w:tab w:val="left" w:pos="143"/>
              </w:tabs>
              <w:spacing w:line="276" w:lineRule="auto"/>
              <w:ind w:left="0" w:firstLine="0"/>
              <w:jc w:val="both"/>
              <w:rPr>
                <w:szCs w:val="24"/>
              </w:rPr>
            </w:pPr>
            <w:r w:rsidRPr="00646431">
              <w:rPr>
                <w:szCs w:val="24"/>
              </w:rPr>
              <w:t xml:space="preserve"> </w:t>
            </w:r>
            <w:r w:rsidR="00424B9D" w:rsidRPr="00646431">
              <w:rPr>
                <w:szCs w:val="24"/>
              </w:rPr>
              <w:t>Projekte „Užaugęs aš būsiu“</w:t>
            </w:r>
            <w:r w:rsidRPr="00646431">
              <w:rPr>
                <w:szCs w:val="24"/>
              </w:rPr>
              <w:t xml:space="preserve"> ir projekte „Kiekvienam savi darbai“</w:t>
            </w:r>
            <w:r w:rsidR="00424B9D" w:rsidRPr="00646431">
              <w:rPr>
                <w:szCs w:val="24"/>
              </w:rPr>
              <w:t xml:space="preserve"> </w:t>
            </w:r>
            <w:r w:rsidR="00E32A48" w:rsidRPr="00646431">
              <w:rPr>
                <w:szCs w:val="24"/>
              </w:rPr>
              <w:t>tėvai</w:t>
            </w:r>
            <w:r w:rsidR="001064E0" w:rsidRPr="00646431">
              <w:rPr>
                <w:szCs w:val="24"/>
              </w:rPr>
              <w:t xml:space="preserve"> </w:t>
            </w:r>
            <w:r w:rsidRPr="00646431">
              <w:rPr>
                <w:szCs w:val="24"/>
              </w:rPr>
              <w:t xml:space="preserve">(globėjai) </w:t>
            </w:r>
            <w:r w:rsidR="00424B9D" w:rsidRPr="00646431">
              <w:rPr>
                <w:szCs w:val="24"/>
              </w:rPr>
              <w:t>supažindino vaikus su savo profesijomis</w:t>
            </w:r>
            <w:r w:rsidR="00322567" w:rsidRPr="00646431">
              <w:rPr>
                <w:szCs w:val="24"/>
              </w:rPr>
              <w:t xml:space="preserve">. </w:t>
            </w:r>
            <w:r w:rsidRPr="00646431">
              <w:rPr>
                <w:szCs w:val="24"/>
              </w:rPr>
              <w:t>Dalyvavo</w:t>
            </w:r>
            <w:r w:rsidR="001064E0" w:rsidRPr="00646431">
              <w:rPr>
                <w:szCs w:val="24"/>
              </w:rPr>
              <w:t xml:space="preserve"> 36 </w:t>
            </w:r>
            <w:r w:rsidR="007571F8">
              <w:rPr>
                <w:szCs w:val="24"/>
              </w:rPr>
              <w:t>proc.</w:t>
            </w:r>
            <w:r w:rsidR="001064E0" w:rsidRPr="00646431">
              <w:rPr>
                <w:szCs w:val="24"/>
              </w:rPr>
              <w:t xml:space="preserve"> ikimokyklinio ugdymo grupių</w:t>
            </w:r>
            <w:r w:rsidRPr="00646431">
              <w:rPr>
                <w:szCs w:val="24"/>
              </w:rPr>
              <w:t xml:space="preserve"> ugdytinių, </w:t>
            </w:r>
            <w:r w:rsidR="008D7E3C" w:rsidRPr="00646431">
              <w:rPr>
                <w:szCs w:val="24"/>
              </w:rPr>
              <w:t>12</w:t>
            </w:r>
            <w:r w:rsidRPr="00646431">
              <w:rPr>
                <w:szCs w:val="24"/>
              </w:rPr>
              <w:t xml:space="preserve"> </w:t>
            </w:r>
            <w:r w:rsidR="007571F8">
              <w:rPr>
                <w:szCs w:val="24"/>
              </w:rPr>
              <w:t>proc.</w:t>
            </w:r>
            <w:r w:rsidRPr="00646431">
              <w:rPr>
                <w:szCs w:val="24"/>
              </w:rPr>
              <w:t xml:space="preserve"> </w:t>
            </w:r>
            <w:r w:rsidR="00E32A48" w:rsidRPr="00646431">
              <w:rPr>
                <w:szCs w:val="24"/>
              </w:rPr>
              <w:t>tėvų (globėjų)</w:t>
            </w:r>
            <w:r w:rsidR="00BA6A38" w:rsidRPr="00646431">
              <w:rPr>
                <w:szCs w:val="24"/>
              </w:rPr>
              <w:t xml:space="preserve">. </w:t>
            </w:r>
          </w:p>
          <w:p w14:paraId="0794FDD5" w14:textId="065BF4B7" w:rsidR="001C40F5" w:rsidRPr="00646431" w:rsidRDefault="007D1288" w:rsidP="00A90E5C">
            <w:pPr>
              <w:pStyle w:val="Paantrat"/>
              <w:numPr>
                <w:ilvl w:val="0"/>
                <w:numId w:val="7"/>
              </w:numPr>
              <w:tabs>
                <w:tab w:val="left" w:pos="143"/>
              </w:tabs>
              <w:spacing w:line="276" w:lineRule="auto"/>
              <w:ind w:left="0" w:firstLine="0"/>
              <w:jc w:val="both"/>
              <w:rPr>
                <w:szCs w:val="24"/>
              </w:rPr>
            </w:pPr>
            <w:r w:rsidRPr="00646431">
              <w:rPr>
                <w:szCs w:val="24"/>
              </w:rPr>
              <w:t xml:space="preserve"> 90 </w:t>
            </w:r>
            <w:r w:rsidR="007571F8">
              <w:rPr>
                <w:szCs w:val="24"/>
              </w:rPr>
              <w:t>proc.</w:t>
            </w:r>
            <w:r w:rsidRPr="00646431">
              <w:rPr>
                <w:szCs w:val="24"/>
              </w:rPr>
              <w:t xml:space="preserve"> ugdytinių tėvelių (globėjų) dalyvavo priešmokyklinės grupės popietėje „Šeimos šventė“, kurioje</w:t>
            </w:r>
            <w:r w:rsidR="00457433" w:rsidRPr="00646431">
              <w:rPr>
                <w:szCs w:val="24"/>
              </w:rPr>
              <w:t xml:space="preserve"> 95 </w:t>
            </w:r>
            <w:r w:rsidR="007571F8">
              <w:rPr>
                <w:szCs w:val="24"/>
              </w:rPr>
              <w:t>proc.</w:t>
            </w:r>
            <w:r w:rsidR="00457433" w:rsidRPr="00646431">
              <w:rPr>
                <w:szCs w:val="24"/>
              </w:rPr>
              <w:t xml:space="preserve"> ugdytinių</w:t>
            </w:r>
            <w:r w:rsidRPr="00646431">
              <w:rPr>
                <w:szCs w:val="24"/>
              </w:rPr>
              <w:t xml:space="preserve"> </w:t>
            </w:r>
            <w:r w:rsidR="00614DEA" w:rsidRPr="00646431">
              <w:rPr>
                <w:szCs w:val="24"/>
              </w:rPr>
              <w:t>gilino pažinimo,  bendravimo ir bendradarbiavimo kompetencijas.</w:t>
            </w:r>
          </w:p>
          <w:p w14:paraId="125FF807" w14:textId="5451C058" w:rsidR="00B47F12" w:rsidRPr="00646431" w:rsidRDefault="001C40F5" w:rsidP="00A90E5C">
            <w:pPr>
              <w:pStyle w:val="Paantrat"/>
              <w:numPr>
                <w:ilvl w:val="0"/>
                <w:numId w:val="7"/>
              </w:numPr>
              <w:tabs>
                <w:tab w:val="left" w:pos="143"/>
              </w:tabs>
              <w:spacing w:line="276" w:lineRule="auto"/>
              <w:ind w:left="0" w:firstLine="2"/>
              <w:jc w:val="both"/>
              <w:rPr>
                <w:szCs w:val="24"/>
              </w:rPr>
            </w:pPr>
            <w:r w:rsidRPr="00646431">
              <w:rPr>
                <w:szCs w:val="24"/>
              </w:rPr>
              <w:t xml:space="preserve"> </w:t>
            </w:r>
            <w:r w:rsidR="002D2FE9" w:rsidRPr="00646431">
              <w:rPr>
                <w:szCs w:val="24"/>
              </w:rPr>
              <w:t xml:space="preserve">78 </w:t>
            </w:r>
            <w:r w:rsidR="007571F8">
              <w:rPr>
                <w:szCs w:val="24"/>
              </w:rPr>
              <w:t>proc.</w:t>
            </w:r>
            <w:r w:rsidR="002D2FE9" w:rsidRPr="00646431">
              <w:rPr>
                <w:szCs w:val="24"/>
              </w:rPr>
              <w:t xml:space="preserve"> ugdytinių gamino žibintus </w:t>
            </w:r>
            <w:r w:rsidR="002D2FE9">
              <w:rPr>
                <w:szCs w:val="24"/>
              </w:rPr>
              <w:t>p</w:t>
            </w:r>
            <w:r w:rsidR="00F4590B" w:rsidRPr="00646431">
              <w:rPr>
                <w:szCs w:val="24"/>
              </w:rPr>
              <w:t>rojekte</w:t>
            </w:r>
            <w:r w:rsidRPr="00646431">
              <w:rPr>
                <w:szCs w:val="24"/>
              </w:rPr>
              <w:t xml:space="preserve"> „Šv. Liucijos – </w:t>
            </w:r>
            <w:r w:rsidR="002D2FE9">
              <w:rPr>
                <w:szCs w:val="24"/>
              </w:rPr>
              <w:t>š</w:t>
            </w:r>
            <w:r w:rsidRPr="00646431">
              <w:rPr>
                <w:szCs w:val="24"/>
              </w:rPr>
              <w:t>viesos diena</w:t>
            </w:r>
            <w:r w:rsidR="002D2FE9">
              <w:rPr>
                <w:szCs w:val="24"/>
              </w:rPr>
              <w:t>“</w:t>
            </w:r>
            <w:r w:rsidRPr="00646431">
              <w:rPr>
                <w:szCs w:val="24"/>
              </w:rPr>
              <w:t xml:space="preserve"> drauge su Raudondvario bendruomene“</w:t>
            </w:r>
            <w:r w:rsidR="002D2FE9">
              <w:rPr>
                <w:szCs w:val="24"/>
              </w:rPr>
              <w:t xml:space="preserve">, </w:t>
            </w:r>
            <w:r w:rsidR="00F4590B" w:rsidRPr="00646431">
              <w:rPr>
                <w:szCs w:val="24"/>
              </w:rPr>
              <w:t xml:space="preserve">Raudondvario laisvalaikio zonoje </w:t>
            </w:r>
            <w:r w:rsidR="00386881" w:rsidRPr="00646431">
              <w:rPr>
                <w:szCs w:val="24"/>
              </w:rPr>
              <w:t xml:space="preserve">įžiebė </w:t>
            </w:r>
            <w:r w:rsidR="00F4590B" w:rsidRPr="00646431">
              <w:rPr>
                <w:szCs w:val="24"/>
              </w:rPr>
              <w:t xml:space="preserve">Kalėdinę eglę. </w:t>
            </w:r>
            <w:r w:rsidRPr="00646431">
              <w:rPr>
                <w:szCs w:val="24"/>
              </w:rPr>
              <w:t xml:space="preserve">Dalyvavo Raudondvario kaimo bendruomenė, </w:t>
            </w:r>
            <w:proofErr w:type="spellStart"/>
            <w:r w:rsidRPr="00646431">
              <w:rPr>
                <w:szCs w:val="24"/>
              </w:rPr>
              <w:t>Raudondvariečių</w:t>
            </w:r>
            <w:proofErr w:type="spellEnd"/>
            <w:r w:rsidRPr="00646431">
              <w:rPr>
                <w:szCs w:val="24"/>
              </w:rPr>
              <w:t xml:space="preserve"> bendruomenė, </w:t>
            </w:r>
            <w:r w:rsidR="00F4590B" w:rsidRPr="00646431">
              <w:rPr>
                <w:szCs w:val="24"/>
              </w:rPr>
              <w:t xml:space="preserve">Raudondvario kultūros centras, </w:t>
            </w:r>
            <w:r w:rsidR="00912287" w:rsidRPr="00646431">
              <w:rPr>
                <w:szCs w:val="24"/>
              </w:rPr>
              <w:t>65</w:t>
            </w:r>
            <w:r w:rsidRPr="00646431">
              <w:rPr>
                <w:szCs w:val="24"/>
              </w:rPr>
              <w:t xml:space="preserve"> </w:t>
            </w:r>
            <w:r w:rsidR="007571F8">
              <w:rPr>
                <w:szCs w:val="24"/>
              </w:rPr>
              <w:t>proc.</w:t>
            </w:r>
            <w:r w:rsidRPr="00646431">
              <w:rPr>
                <w:szCs w:val="24"/>
              </w:rPr>
              <w:t xml:space="preserve"> </w:t>
            </w:r>
            <w:r w:rsidR="00E32A48" w:rsidRPr="00646431">
              <w:rPr>
                <w:szCs w:val="24"/>
              </w:rPr>
              <w:t>tėvų (globėjų)</w:t>
            </w:r>
            <w:r w:rsidR="00386881" w:rsidRPr="00646431">
              <w:rPr>
                <w:szCs w:val="24"/>
              </w:rPr>
              <w:t>.</w:t>
            </w:r>
          </w:p>
          <w:p w14:paraId="7A04DA0E" w14:textId="2070D5AA" w:rsidR="008931DA" w:rsidRPr="00646431" w:rsidRDefault="00B47F12" w:rsidP="00A90E5C">
            <w:pPr>
              <w:pStyle w:val="Paantrat"/>
              <w:numPr>
                <w:ilvl w:val="0"/>
                <w:numId w:val="7"/>
              </w:numPr>
              <w:tabs>
                <w:tab w:val="left" w:pos="143"/>
              </w:tabs>
              <w:spacing w:line="276" w:lineRule="auto"/>
              <w:ind w:left="0" w:firstLine="2"/>
              <w:jc w:val="both"/>
              <w:rPr>
                <w:szCs w:val="24"/>
              </w:rPr>
            </w:pPr>
            <w:r w:rsidRPr="00646431">
              <w:rPr>
                <w:bCs/>
                <w:szCs w:val="24"/>
              </w:rPr>
              <w:t xml:space="preserve"> </w:t>
            </w:r>
            <w:r w:rsidR="00905D14" w:rsidRPr="00646431">
              <w:rPr>
                <w:bCs/>
                <w:szCs w:val="24"/>
              </w:rPr>
              <w:t xml:space="preserve">80 </w:t>
            </w:r>
            <w:r w:rsidR="007571F8">
              <w:rPr>
                <w:bCs/>
                <w:szCs w:val="24"/>
              </w:rPr>
              <w:t>proc.</w:t>
            </w:r>
            <w:r w:rsidR="00905D14" w:rsidRPr="00646431">
              <w:rPr>
                <w:bCs/>
                <w:szCs w:val="24"/>
              </w:rPr>
              <w:t xml:space="preserve"> priešmokyklinio ugdymo grupių </w:t>
            </w:r>
            <w:r w:rsidR="00E32A48" w:rsidRPr="00646431">
              <w:rPr>
                <w:bCs/>
                <w:szCs w:val="24"/>
              </w:rPr>
              <w:t>tėv</w:t>
            </w:r>
            <w:r w:rsidRPr="00646431">
              <w:rPr>
                <w:bCs/>
                <w:szCs w:val="24"/>
              </w:rPr>
              <w:t>ų</w:t>
            </w:r>
            <w:r w:rsidR="00E32A48" w:rsidRPr="00646431">
              <w:rPr>
                <w:bCs/>
                <w:szCs w:val="24"/>
              </w:rPr>
              <w:t xml:space="preserve"> </w:t>
            </w:r>
            <w:r w:rsidR="00905D14" w:rsidRPr="00646431">
              <w:rPr>
                <w:bCs/>
                <w:szCs w:val="24"/>
              </w:rPr>
              <w:t>(globėj</w:t>
            </w:r>
            <w:r w:rsidRPr="00646431">
              <w:rPr>
                <w:bCs/>
                <w:szCs w:val="24"/>
              </w:rPr>
              <w:t>ų</w:t>
            </w:r>
            <w:r w:rsidR="00905D14" w:rsidRPr="00646431">
              <w:rPr>
                <w:bCs/>
                <w:szCs w:val="24"/>
              </w:rPr>
              <w:t>)</w:t>
            </w:r>
            <w:r w:rsidR="00977104" w:rsidRPr="00646431">
              <w:rPr>
                <w:bCs/>
                <w:szCs w:val="24"/>
              </w:rPr>
              <w:t xml:space="preserve"> </w:t>
            </w:r>
            <w:r w:rsidRPr="00646431">
              <w:rPr>
                <w:bCs/>
                <w:szCs w:val="24"/>
              </w:rPr>
              <w:t xml:space="preserve">išklausė </w:t>
            </w:r>
            <w:r w:rsidRPr="00646431">
              <w:rPr>
                <w:bCs/>
                <w:color w:val="222222"/>
                <w:szCs w:val="24"/>
              </w:rPr>
              <w:t>p</w:t>
            </w:r>
            <w:r w:rsidRPr="00646431">
              <w:rPr>
                <w:bCs/>
                <w:szCs w:val="24"/>
              </w:rPr>
              <w:t xml:space="preserve">ranešimą „Psichologiniai brandaus mokyklai vaiko bruožai: namų darbai priešmokyklinukų tėvams (globėjams)“ </w:t>
            </w:r>
            <w:r w:rsidR="00322581" w:rsidRPr="00646431">
              <w:rPr>
                <w:color w:val="000000"/>
                <w:szCs w:val="24"/>
                <w:shd w:val="clear" w:color="auto" w:fill="FFFFFF"/>
              </w:rPr>
              <w:t xml:space="preserve">ir susipažino su praktinėmis rekomendacijomis </w:t>
            </w:r>
            <w:r w:rsidRPr="00646431">
              <w:rPr>
                <w:color w:val="000000"/>
                <w:szCs w:val="24"/>
                <w:shd w:val="clear" w:color="auto" w:fill="FFFFFF"/>
              </w:rPr>
              <w:t xml:space="preserve">ruošiant vaiką mokyklai. </w:t>
            </w:r>
          </w:p>
          <w:p w14:paraId="33CAE294" w14:textId="5842EE60" w:rsidR="00D56B73" w:rsidRPr="00646431" w:rsidRDefault="008931DA" w:rsidP="00A90E5C">
            <w:pPr>
              <w:pStyle w:val="Sraopastraipa"/>
              <w:numPr>
                <w:ilvl w:val="0"/>
                <w:numId w:val="7"/>
              </w:numPr>
              <w:shd w:val="clear" w:color="auto" w:fill="FFFFFF"/>
              <w:tabs>
                <w:tab w:val="left" w:pos="143"/>
              </w:tabs>
              <w:spacing w:line="276" w:lineRule="auto"/>
              <w:ind w:left="0" w:right="27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646431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93 </w:t>
            </w:r>
            <w:r w:rsidR="007571F8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proc.</w:t>
            </w:r>
            <w:r w:rsidRPr="00646431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tėvų (globėjų) pagal </w:t>
            </w:r>
            <w:r w:rsidR="00255BB9" w:rsidRPr="00646431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skaitmenin</w:t>
            </w:r>
            <w:r w:rsidRPr="00646431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es</w:t>
            </w:r>
            <w:r w:rsidR="00255BB9" w:rsidRPr="00646431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informacin</w:t>
            </w:r>
            <w:r w:rsidRPr="00646431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es</w:t>
            </w:r>
            <w:r w:rsidR="00255BB9" w:rsidRPr="00646431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atmintin</w:t>
            </w:r>
            <w:r w:rsidRPr="00646431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es</w:t>
            </w:r>
            <w:r w:rsidR="00255BB9" w:rsidRPr="00646431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</w:t>
            </w:r>
            <w:r w:rsidR="00255BB9" w:rsidRPr="00646431">
              <w:rPr>
                <w:rFonts w:ascii="Times New Roman" w:hAnsi="Times New Roman"/>
                <w:bCs/>
                <w:sz w:val="24"/>
                <w:szCs w:val="24"/>
              </w:rPr>
              <w:t xml:space="preserve">„Melo pinklės: kaip melas veikia vaikus“, „Vaikų emocinės sveikatos stiprinimas namuose“, „7 psichologo patarimai būsimam pirmokui ir jo </w:t>
            </w:r>
            <w:r w:rsidR="00E32A48" w:rsidRPr="00646431">
              <w:rPr>
                <w:rFonts w:ascii="Times New Roman" w:hAnsi="Times New Roman"/>
                <w:bCs/>
                <w:sz w:val="24"/>
                <w:szCs w:val="24"/>
              </w:rPr>
              <w:t xml:space="preserve">tėvams (globėjams) </w:t>
            </w:r>
            <w:r w:rsidR="00255BB9" w:rsidRPr="00646431"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  <w:r w:rsidR="00EE2DEA" w:rsidRPr="00646431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EE2DEA" w:rsidRPr="00646431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„Tėvystės įkvėpimai: vaikų smegenų vystymasis. Tėvų (globėjų) užduotis – padėti ar netrukdyti?“</w:t>
            </w:r>
            <w:r w:rsidR="0043728E" w:rsidRPr="00646431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</w:t>
            </w:r>
            <w:r w:rsidRPr="00646431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susipažino su </w:t>
            </w:r>
            <w:r w:rsidRPr="00646431">
              <w:rPr>
                <w:rFonts w:ascii="Times New Roman" w:hAnsi="Times New Roman"/>
                <w:bCs/>
                <w:color w:val="222222"/>
                <w:sz w:val="24"/>
                <w:szCs w:val="24"/>
                <w:shd w:val="clear" w:color="auto" w:fill="FFFFFF"/>
              </w:rPr>
              <w:t>ikimokyklinio amžiaus vaikų raidos, pedagoginiais ir psichologiniais aspektais.</w:t>
            </w:r>
          </w:p>
          <w:p w14:paraId="69AAE9CC" w14:textId="48855926" w:rsidR="00905D14" w:rsidRPr="00646431" w:rsidRDefault="00D56B73" w:rsidP="00A90E5C">
            <w:pPr>
              <w:pStyle w:val="Sraopastraipa"/>
              <w:numPr>
                <w:ilvl w:val="0"/>
                <w:numId w:val="7"/>
              </w:numPr>
              <w:shd w:val="clear" w:color="auto" w:fill="FFFFFF"/>
              <w:tabs>
                <w:tab w:val="left" w:pos="143"/>
              </w:tabs>
              <w:spacing w:line="276" w:lineRule="auto"/>
              <w:ind w:left="0" w:right="27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6431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</w:t>
            </w:r>
            <w:r w:rsidR="00255BB9" w:rsidRPr="00646431">
              <w:rPr>
                <w:rFonts w:ascii="Times New Roman" w:hAnsi="Times New Roman"/>
                <w:bCs/>
                <w:sz w:val="24"/>
                <w:szCs w:val="24"/>
              </w:rPr>
              <w:t>Pasidalinta</w:t>
            </w:r>
            <w:r w:rsidR="00EE2DEA" w:rsidRPr="00646431">
              <w:rPr>
                <w:rFonts w:ascii="Times New Roman" w:hAnsi="Times New Roman"/>
                <w:bCs/>
                <w:sz w:val="24"/>
                <w:szCs w:val="24"/>
              </w:rPr>
              <w:t xml:space="preserve"> su 100 </w:t>
            </w:r>
            <w:r w:rsidR="007571F8">
              <w:rPr>
                <w:rFonts w:ascii="Times New Roman" w:hAnsi="Times New Roman"/>
                <w:bCs/>
                <w:sz w:val="24"/>
                <w:szCs w:val="24"/>
              </w:rPr>
              <w:t>proc.</w:t>
            </w:r>
            <w:r w:rsidR="00EE2DEA" w:rsidRPr="00646431">
              <w:rPr>
                <w:rFonts w:ascii="Times New Roman" w:hAnsi="Times New Roman"/>
                <w:bCs/>
                <w:sz w:val="24"/>
                <w:szCs w:val="24"/>
              </w:rPr>
              <w:t xml:space="preserve"> tėvų (globėjų) </w:t>
            </w:r>
            <w:r w:rsidR="00255BB9" w:rsidRPr="00646431">
              <w:rPr>
                <w:rFonts w:ascii="Times New Roman" w:hAnsi="Times New Roman"/>
                <w:bCs/>
                <w:sz w:val="24"/>
                <w:szCs w:val="24"/>
              </w:rPr>
              <w:t xml:space="preserve">nuorodomis į informacijos šaltinius </w:t>
            </w:r>
            <w:r w:rsidR="00255BB9" w:rsidRPr="00646431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„</w:t>
            </w:r>
            <w:r w:rsidR="00255BB9" w:rsidRPr="00646431">
              <w:rPr>
                <w:rFonts w:ascii="Times New Roman" w:hAnsi="Times New Roman"/>
                <w:bCs/>
                <w:sz w:val="24"/>
                <w:szCs w:val="24"/>
              </w:rPr>
              <w:t>Kaip mąstyti ir elgtis dabarties iššūkių bei grėsmės akivaizdoje?“, „Kaip su vaikais ir paaugliais kalbėti apie karą Ukrainoje</w:t>
            </w:r>
            <w:r w:rsidR="0043728E" w:rsidRPr="00646431">
              <w:rPr>
                <w:rFonts w:ascii="Times New Roman" w:hAnsi="Times New Roman"/>
                <w:bCs/>
                <w:sz w:val="24"/>
                <w:szCs w:val="24"/>
              </w:rPr>
              <w:t>?“</w:t>
            </w:r>
            <w:r w:rsidR="00565DBF" w:rsidRPr="0064643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322581" w:rsidRPr="006464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Tėvai </w:t>
            </w:r>
            <w:r w:rsidR="00AB1F2B" w:rsidRPr="006464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(globėjai) </w:t>
            </w:r>
            <w:r w:rsidR="00B878F1" w:rsidRPr="006464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turėjo galimybę </w:t>
            </w:r>
            <w:r w:rsidR="00322581" w:rsidRPr="006464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susipaž</w:t>
            </w:r>
            <w:r w:rsidR="00B878F1" w:rsidRPr="006464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inti</w:t>
            </w:r>
            <w:r w:rsidR="00322581" w:rsidRPr="006464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su </w:t>
            </w:r>
            <w:r w:rsidR="00322581" w:rsidRPr="006464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emocinės (savi)pagalbos būdais padedančiais įveikti nerimą ir emocinę įtampą.</w:t>
            </w:r>
          </w:p>
          <w:p w14:paraId="3C3921A9" w14:textId="4F7DCE7E" w:rsidR="00037F19" w:rsidRPr="00646431" w:rsidRDefault="00322581" w:rsidP="00A90E5C">
            <w:pPr>
              <w:pStyle w:val="Sraopastraipa"/>
              <w:numPr>
                <w:ilvl w:val="0"/>
                <w:numId w:val="7"/>
              </w:numPr>
              <w:shd w:val="clear" w:color="auto" w:fill="FFFFFF"/>
              <w:tabs>
                <w:tab w:val="left" w:pos="143"/>
              </w:tabs>
              <w:spacing w:line="276" w:lineRule="auto"/>
              <w:ind w:left="31" w:right="27" w:hanging="29"/>
              <w:jc w:val="both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7F19" w:rsidRPr="00646431">
              <w:rPr>
                <w:rFonts w:ascii="Times New Roman" w:hAnsi="Times New Roman"/>
                <w:sz w:val="24"/>
                <w:szCs w:val="24"/>
              </w:rPr>
              <w:t xml:space="preserve">93 </w:t>
            </w:r>
            <w:r w:rsidR="007571F8">
              <w:rPr>
                <w:rFonts w:ascii="Times New Roman" w:hAnsi="Times New Roman"/>
                <w:sz w:val="24"/>
                <w:szCs w:val="24"/>
              </w:rPr>
              <w:t>proc.</w:t>
            </w:r>
            <w:r w:rsidR="00037F19" w:rsidRPr="00646431">
              <w:rPr>
                <w:rFonts w:ascii="Times New Roman" w:hAnsi="Times New Roman"/>
                <w:sz w:val="24"/>
                <w:szCs w:val="24"/>
              </w:rPr>
              <w:t xml:space="preserve"> mokytojų ir 100 </w:t>
            </w:r>
            <w:r w:rsidR="007571F8">
              <w:rPr>
                <w:rFonts w:ascii="Times New Roman" w:hAnsi="Times New Roman"/>
                <w:sz w:val="24"/>
                <w:szCs w:val="24"/>
              </w:rPr>
              <w:t>proc.</w:t>
            </w:r>
            <w:r w:rsidR="00037F19" w:rsidRPr="00646431">
              <w:rPr>
                <w:rFonts w:ascii="Times New Roman" w:hAnsi="Times New Roman"/>
                <w:sz w:val="24"/>
                <w:szCs w:val="24"/>
              </w:rPr>
              <w:t xml:space="preserve"> pagalbos vaikui specialistų teikė metodinę pagalbą </w:t>
            </w:r>
            <w:r w:rsidR="00A779A4">
              <w:rPr>
                <w:rFonts w:ascii="Times New Roman" w:hAnsi="Times New Roman"/>
                <w:sz w:val="24"/>
                <w:szCs w:val="24"/>
              </w:rPr>
              <w:t>ir</w:t>
            </w:r>
            <w:r w:rsidR="00037F19" w:rsidRPr="00646431">
              <w:rPr>
                <w:rFonts w:ascii="Times New Roman" w:hAnsi="Times New Roman"/>
                <w:sz w:val="24"/>
                <w:szCs w:val="24"/>
              </w:rPr>
              <w:t xml:space="preserve"> rekomendacijas </w:t>
            </w:r>
            <w:r w:rsidR="00E32A48" w:rsidRPr="00646431">
              <w:rPr>
                <w:rFonts w:ascii="Times New Roman" w:hAnsi="Times New Roman"/>
                <w:sz w:val="24"/>
                <w:szCs w:val="24"/>
              </w:rPr>
              <w:t xml:space="preserve">tėvams </w:t>
            </w:r>
            <w:r w:rsidR="00037F19" w:rsidRPr="00646431">
              <w:rPr>
                <w:rFonts w:ascii="Times New Roman" w:hAnsi="Times New Roman"/>
                <w:sz w:val="24"/>
                <w:szCs w:val="24"/>
              </w:rPr>
              <w:t>(globėjams), individualiai aptarė vaikų ugdymo(</w:t>
            </w:r>
            <w:proofErr w:type="spellStart"/>
            <w:r w:rsidR="00037F19" w:rsidRPr="00646431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="00037F19" w:rsidRPr="00646431">
              <w:rPr>
                <w:rFonts w:ascii="Times New Roman" w:hAnsi="Times New Roman"/>
                <w:sz w:val="24"/>
                <w:szCs w:val="24"/>
              </w:rPr>
              <w:t xml:space="preserve">) pasiekimus, daromą pažangą. Individualiuose pokalbiuose </w:t>
            </w:r>
            <w:r w:rsidR="00CB18C0" w:rsidRPr="00646431">
              <w:rPr>
                <w:rFonts w:ascii="Times New Roman" w:hAnsi="Times New Roman"/>
                <w:sz w:val="24"/>
                <w:szCs w:val="24"/>
              </w:rPr>
              <w:t>su pagalbos vaikui specialist</w:t>
            </w:r>
            <w:r w:rsidR="004D7552" w:rsidRPr="00646431">
              <w:rPr>
                <w:rFonts w:ascii="Times New Roman" w:hAnsi="Times New Roman"/>
                <w:sz w:val="24"/>
                <w:szCs w:val="24"/>
              </w:rPr>
              <w:t>ais</w:t>
            </w:r>
            <w:r w:rsidR="00CB18C0" w:rsidRPr="00646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1BA6" w:rsidRPr="00646431">
              <w:rPr>
                <w:rFonts w:ascii="Times New Roman" w:hAnsi="Times New Roman"/>
                <w:sz w:val="24"/>
                <w:szCs w:val="24"/>
              </w:rPr>
              <w:t xml:space="preserve">konsultavosi 36 </w:t>
            </w:r>
            <w:r w:rsidR="007571F8">
              <w:rPr>
                <w:rFonts w:ascii="Times New Roman" w:hAnsi="Times New Roman"/>
                <w:sz w:val="24"/>
                <w:szCs w:val="24"/>
              </w:rPr>
              <w:t>proc.</w:t>
            </w:r>
            <w:r w:rsidR="00BC1BA6" w:rsidRPr="00646431">
              <w:rPr>
                <w:rFonts w:ascii="Times New Roman" w:hAnsi="Times New Roman"/>
                <w:sz w:val="24"/>
                <w:szCs w:val="24"/>
              </w:rPr>
              <w:t xml:space="preserve"> tėvų (globėjų). </w:t>
            </w:r>
            <w:r w:rsidR="008B1F4E" w:rsidRPr="00646431">
              <w:rPr>
                <w:rFonts w:ascii="Times New Roman" w:hAnsi="Times New Roman"/>
                <w:sz w:val="24"/>
                <w:szCs w:val="24"/>
              </w:rPr>
              <w:t xml:space="preserve">Elektroninio dienyno informaciją skaito </w:t>
            </w:r>
            <w:r w:rsidR="00FB50D9" w:rsidRPr="00646431">
              <w:rPr>
                <w:rFonts w:ascii="Times New Roman" w:hAnsi="Times New Roman"/>
                <w:sz w:val="24"/>
                <w:szCs w:val="24"/>
              </w:rPr>
              <w:t>93</w:t>
            </w:r>
            <w:r w:rsidR="00565DBF" w:rsidRPr="00646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71F8">
              <w:rPr>
                <w:rFonts w:ascii="Times New Roman" w:hAnsi="Times New Roman"/>
                <w:sz w:val="24"/>
                <w:szCs w:val="24"/>
              </w:rPr>
              <w:t>proc.</w:t>
            </w:r>
            <w:r w:rsidR="00565DBF" w:rsidRPr="00646431">
              <w:rPr>
                <w:rFonts w:ascii="Times New Roman" w:hAnsi="Times New Roman"/>
                <w:sz w:val="24"/>
                <w:szCs w:val="24"/>
              </w:rPr>
              <w:t xml:space="preserve"> tėvų (globėjų).   </w:t>
            </w:r>
          </w:p>
          <w:p w14:paraId="49F2E7B9" w14:textId="27FF4912" w:rsidR="00706190" w:rsidRPr="00646431" w:rsidRDefault="00B117D1" w:rsidP="00A90E5C">
            <w:pPr>
              <w:shd w:val="clear" w:color="auto" w:fill="FFFFFF"/>
              <w:tabs>
                <w:tab w:val="left" w:pos="143"/>
              </w:tabs>
              <w:spacing w:line="276" w:lineRule="auto"/>
              <w:ind w:right="27"/>
              <w:jc w:val="both"/>
              <w:rPr>
                <w:rFonts w:ascii="Times New Roman" w:hAnsi="Times New Roman"/>
                <w:bCs/>
                <w:i/>
                <w:color w:val="222222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i/>
                <w:sz w:val="24"/>
              </w:rPr>
              <w:t>Veiklos kokybės įsivertinimo rodiklis „Partnerystė su šeima“</w:t>
            </w:r>
            <w:r w:rsidRPr="00646431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="0070181D" w:rsidRPr="00646431">
              <w:rPr>
                <w:rFonts w:ascii="Times New Roman" w:hAnsi="Times New Roman"/>
                <w:bCs/>
                <w:i/>
                <w:sz w:val="24"/>
              </w:rPr>
              <w:t>(</w:t>
            </w:r>
            <w:r w:rsidRPr="00646431">
              <w:rPr>
                <w:rFonts w:ascii="Times New Roman" w:hAnsi="Times New Roman"/>
                <w:i/>
                <w:sz w:val="24"/>
              </w:rPr>
              <w:t>Mokytojas suteikia žinių ir dalijasi idėjomis su tėvais</w:t>
            </w:r>
            <w:r w:rsidR="0070181D" w:rsidRPr="00646431">
              <w:rPr>
                <w:rFonts w:ascii="Times New Roman" w:hAnsi="Times New Roman"/>
                <w:i/>
                <w:sz w:val="24"/>
              </w:rPr>
              <w:t>) –</w:t>
            </w:r>
            <w:r w:rsidRPr="00646431"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565DBF" w:rsidRPr="00646431">
              <w:rPr>
                <w:rFonts w:ascii="Times New Roman" w:hAnsi="Times New Roman"/>
                <w:i/>
                <w:sz w:val="24"/>
              </w:rPr>
              <w:t xml:space="preserve">labai gerai ir gerai </w:t>
            </w:r>
            <w:r w:rsidR="00A0515F" w:rsidRPr="00646431">
              <w:rPr>
                <w:rFonts w:ascii="Times New Roman" w:hAnsi="Times New Roman"/>
                <w:i/>
                <w:sz w:val="24"/>
              </w:rPr>
              <w:t>87,1</w:t>
            </w:r>
            <w:r w:rsidRPr="00646431"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7571F8">
              <w:rPr>
                <w:rFonts w:ascii="Times New Roman" w:hAnsi="Times New Roman"/>
                <w:i/>
                <w:sz w:val="24"/>
              </w:rPr>
              <w:t>proc.</w:t>
            </w:r>
            <w:r w:rsidR="00A0515F" w:rsidRPr="00646431">
              <w:rPr>
                <w:rFonts w:ascii="Times New Roman" w:hAnsi="Times New Roman"/>
                <w:i/>
                <w:sz w:val="24"/>
              </w:rPr>
              <w:t xml:space="preserve"> tėvų (globėjų)</w:t>
            </w:r>
            <w:r w:rsidRPr="00646431">
              <w:rPr>
                <w:rFonts w:ascii="Times New Roman" w:hAnsi="Times New Roman"/>
                <w:i/>
                <w:sz w:val="24"/>
              </w:rPr>
              <w:t xml:space="preserve">. </w:t>
            </w:r>
          </w:p>
        </w:tc>
      </w:tr>
      <w:tr w:rsidR="00BF1204" w:rsidRPr="00646431" w14:paraId="169AEA37" w14:textId="77777777" w:rsidTr="0083009D">
        <w:tc>
          <w:tcPr>
            <w:tcW w:w="2410" w:type="dxa"/>
          </w:tcPr>
          <w:p w14:paraId="6E248047" w14:textId="55160247" w:rsidR="008161A3" w:rsidRPr="00646431" w:rsidRDefault="0097544E" w:rsidP="00A90E5C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2.</w:t>
            </w:r>
            <w:r w:rsidR="008161A3" w:rsidRPr="00646431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E3239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F1204" w:rsidRPr="00646431">
              <w:rPr>
                <w:rFonts w:ascii="Times New Roman" w:hAnsi="Times New Roman"/>
                <w:bCs/>
                <w:sz w:val="24"/>
                <w:szCs w:val="24"/>
              </w:rPr>
              <w:t>Uždavinys</w:t>
            </w:r>
            <w:r w:rsidR="00F61290" w:rsidRPr="0064643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8161A3" w:rsidRPr="006464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041AA0D5" w14:textId="0CBA9CF8" w:rsidR="008161A3" w:rsidRPr="00646431" w:rsidRDefault="008161A3" w:rsidP="00A90E5C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431">
              <w:rPr>
                <w:rFonts w:ascii="Times New Roman" w:hAnsi="Times New Roman"/>
                <w:color w:val="000000"/>
                <w:sz w:val="24"/>
                <w:szCs w:val="24"/>
              </w:rPr>
              <w:t>Ieškoti įvairių ir patrauklių bendradarbiavimo formų, informacijos perteikimo būdų, skatinančių bendruomenės iniciatyvą, atsakomybę.</w:t>
            </w:r>
          </w:p>
          <w:p w14:paraId="74252BC9" w14:textId="0C98B232" w:rsidR="00BF1204" w:rsidRPr="00646431" w:rsidRDefault="00BF1204" w:rsidP="00A90E5C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14:paraId="2D6A6FCC" w14:textId="77777777" w:rsidR="00BF1204" w:rsidRPr="00646431" w:rsidRDefault="00992FF9" w:rsidP="00A90E5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>Bendradarbiavimo formos, informacijos perteikimo būdai skatino bendruomenės iniciatyvumą ir atsakomybę:</w:t>
            </w:r>
          </w:p>
          <w:p w14:paraId="04BF52F3" w14:textId="149C9666" w:rsidR="00A7497A" w:rsidRPr="00646431" w:rsidRDefault="00992FF9" w:rsidP="00A90E5C">
            <w:pPr>
              <w:pStyle w:val="Sraopastraipa"/>
              <w:numPr>
                <w:ilvl w:val="0"/>
                <w:numId w:val="7"/>
              </w:numPr>
              <w:tabs>
                <w:tab w:val="left" w:pos="143"/>
              </w:tabs>
              <w:spacing w:line="276" w:lineRule="auto"/>
              <w:ind w:left="0" w:firstLine="2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497A" w:rsidRPr="00646431">
              <w:rPr>
                <w:rFonts w:ascii="Times New Roman" w:hAnsi="Times New Roman"/>
                <w:sz w:val="24"/>
                <w:szCs w:val="24"/>
              </w:rPr>
              <w:t xml:space="preserve">Įtraukiant tėvus į ugdymo procesą, 40 </w:t>
            </w:r>
            <w:r w:rsidR="007571F8">
              <w:rPr>
                <w:rFonts w:ascii="Times New Roman" w:hAnsi="Times New Roman"/>
                <w:sz w:val="24"/>
                <w:szCs w:val="24"/>
              </w:rPr>
              <w:t>proc.</w:t>
            </w:r>
            <w:r w:rsidR="00A7497A" w:rsidRPr="00646431">
              <w:rPr>
                <w:rFonts w:ascii="Times New Roman" w:hAnsi="Times New Roman"/>
                <w:sz w:val="24"/>
                <w:szCs w:val="24"/>
              </w:rPr>
              <w:t xml:space="preserve"> priešmokyklinio ugdymo ugdytinių dalyvavo edukacinėje-eksperimentinė</w:t>
            </w:r>
            <w:r w:rsidR="006A38A0" w:rsidRPr="00646431">
              <w:rPr>
                <w:rFonts w:ascii="Times New Roman" w:hAnsi="Times New Roman"/>
                <w:sz w:val="24"/>
                <w:szCs w:val="24"/>
              </w:rPr>
              <w:t>j</w:t>
            </w:r>
            <w:r w:rsidR="00A7497A" w:rsidRPr="00646431">
              <w:rPr>
                <w:rFonts w:ascii="Times New Roman" w:hAnsi="Times New Roman"/>
                <w:sz w:val="24"/>
                <w:szCs w:val="24"/>
              </w:rPr>
              <w:t xml:space="preserve">e veikloje Kauno r. Babtų augalų fiziologijos laboratorijoje, kurią vedė ugdytinės mama. </w:t>
            </w:r>
          </w:p>
          <w:p w14:paraId="54EDD9C4" w14:textId="4F8043C9" w:rsidR="00BC335A" w:rsidRPr="00646431" w:rsidRDefault="00992FF9" w:rsidP="00A90E5C">
            <w:pPr>
              <w:pStyle w:val="Sraopastraipa"/>
              <w:numPr>
                <w:ilvl w:val="0"/>
                <w:numId w:val="7"/>
              </w:numPr>
              <w:tabs>
                <w:tab w:val="left" w:pos="143"/>
              </w:tabs>
              <w:spacing w:line="276" w:lineRule="auto"/>
              <w:ind w:left="0" w:firstLine="2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 xml:space="preserve">75 </w:t>
            </w:r>
            <w:r w:rsidR="007571F8">
              <w:rPr>
                <w:rFonts w:ascii="Times New Roman" w:hAnsi="Times New Roman"/>
                <w:sz w:val="24"/>
                <w:szCs w:val="24"/>
              </w:rPr>
              <w:t>proc.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 bendruomenės narių šventini</w:t>
            </w:r>
            <w:r w:rsidR="003C2F56" w:rsidRPr="00646431">
              <w:rPr>
                <w:rFonts w:ascii="Times New Roman" w:hAnsi="Times New Roman"/>
                <w:sz w:val="24"/>
                <w:szCs w:val="24"/>
              </w:rPr>
              <w:t>ame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 rytme</w:t>
            </w:r>
            <w:r w:rsidR="003C2F56" w:rsidRPr="00646431">
              <w:rPr>
                <w:rFonts w:ascii="Times New Roman" w:hAnsi="Times New Roman"/>
                <w:sz w:val="24"/>
                <w:szCs w:val="24"/>
              </w:rPr>
              <w:t>tyje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 „Juk nėra gražesnės Lietuvos nei ši“ </w:t>
            </w:r>
            <w:r w:rsidR="00BC335A" w:rsidRPr="00646431">
              <w:rPr>
                <w:rFonts w:ascii="Times New Roman" w:hAnsi="Times New Roman"/>
                <w:sz w:val="24"/>
                <w:szCs w:val="24"/>
              </w:rPr>
              <w:t xml:space="preserve">ugdėsi </w:t>
            </w:r>
            <w:r w:rsidR="00BC335A" w:rsidRPr="00646431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tautinės savigarbos jausmą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C335A" w:rsidRPr="00646431">
              <w:rPr>
                <w:rFonts w:ascii="Times New Roman" w:hAnsi="Times New Roman"/>
                <w:sz w:val="24"/>
                <w:szCs w:val="24"/>
              </w:rPr>
              <w:t>video</w:t>
            </w:r>
            <w:proofErr w:type="spellEnd"/>
            <w:r w:rsidR="00BC335A" w:rsidRPr="00646431">
              <w:rPr>
                <w:rFonts w:ascii="Times New Roman" w:hAnsi="Times New Roman"/>
                <w:sz w:val="24"/>
                <w:szCs w:val="24"/>
              </w:rPr>
              <w:t xml:space="preserve"> kūrybinė iniciatyva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335A" w:rsidRPr="00646431">
              <w:rPr>
                <w:rFonts w:ascii="Times New Roman" w:hAnsi="Times New Roman"/>
                <w:sz w:val="24"/>
                <w:szCs w:val="24"/>
              </w:rPr>
              <w:t>„Pasveikin</w:t>
            </w:r>
            <w:r w:rsidR="00CB6F4B" w:rsidRPr="00646431">
              <w:rPr>
                <w:rFonts w:ascii="Times New Roman" w:hAnsi="Times New Roman"/>
                <w:sz w:val="24"/>
                <w:szCs w:val="24"/>
              </w:rPr>
              <w:t xml:space="preserve">u 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>Lietuv</w:t>
            </w:r>
            <w:r w:rsidR="00BC335A" w:rsidRPr="00646431">
              <w:rPr>
                <w:rFonts w:ascii="Times New Roman" w:hAnsi="Times New Roman"/>
                <w:sz w:val="24"/>
                <w:szCs w:val="24"/>
              </w:rPr>
              <w:t>ą“</w:t>
            </w:r>
            <w:r w:rsidR="00FD5B41" w:rsidRPr="00646431">
              <w:rPr>
                <w:rFonts w:ascii="Times New Roman" w:hAnsi="Times New Roman"/>
                <w:sz w:val="24"/>
                <w:szCs w:val="24"/>
              </w:rPr>
              <w:t xml:space="preserve"> ugdė </w:t>
            </w:r>
            <w:r w:rsidR="00BC335A" w:rsidRPr="00646431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 xml:space="preserve">estetinį suvokimą, atskleidė </w:t>
            </w:r>
            <w:r w:rsidR="00FD5B41" w:rsidRPr="00646431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 xml:space="preserve">ugdytinių kūrybines galias. </w:t>
            </w:r>
          </w:p>
          <w:p w14:paraId="31711E41" w14:textId="74470248" w:rsidR="00FD5B41" w:rsidRPr="00646431" w:rsidRDefault="00354D4A" w:rsidP="00A90E5C">
            <w:pPr>
              <w:pStyle w:val="Sraopastraipa"/>
              <w:numPr>
                <w:ilvl w:val="0"/>
                <w:numId w:val="7"/>
              </w:numPr>
              <w:tabs>
                <w:tab w:val="left" w:pos="143"/>
              </w:tabs>
              <w:spacing w:line="276" w:lineRule="auto"/>
              <w:ind w:left="0" w:firstLine="2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5B41" w:rsidRPr="00646431">
              <w:rPr>
                <w:rFonts w:ascii="Times New Roman" w:hAnsi="Times New Roman"/>
                <w:sz w:val="24"/>
                <w:szCs w:val="24"/>
              </w:rPr>
              <w:t xml:space="preserve">80 </w:t>
            </w:r>
            <w:r w:rsidR="007571F8">
              <w:rPr>
                <w:rFonts w:ascii="Times New Roman" w:hAnsi="Times New Roman"/>
                <w:sz w:val="24"/>
                <w:szCs w:val="24"/>
              </w:rPr>
              <w:t>proc.</w:t>
            </w:r>
            <w:r w:rsidR="00FD5B41" w:rsidRPr="00646431">
              <w:rPr>
                <w:rFonts w:ascii="Times New Roman" w:hAnsi="Times New Roman"/>
                <w:sz w:val="24"/>
                <w:szCs w:val="24"/>
              </w:rPr>
              <w:t xml:space="preserve"> bendruomenės narių tradiciniame renginyje „Užgavėnių linksmybės“</w:t>
            </w:r>
            <w:r w:rsidR="00CB6F4B" w:rsidRPr="00646431">
              <w:rPr>
                <w:rFonts w:ascii="Times New Roman" w:hAnsi="Times New Roman"/>
                <w:sz w:val="24"/>
                <w:szCs w:val="24"/>
              </w:rPr>
              <w:t xml:space="preserve"> stiprino </w:t>
            </w:r>
            <w:r w:rsidR="00FD5B41" w:rsidRPr="00646431">
              <w:rPr>
                <w:rFonts w:ascii="Times New Roman" w:hAnsi="Times New Roman"/>
                <w:sz w:val="24"/>
                <w:szCs w:val="24"/>
              </w:rPr>
              <w:t>bendruomeniškumą</w:t>
            </w:r>
            <w:r w:rsidR="00101B6A" w:rsidRPr="0064643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27DC23D" w14:textId="2F51E20D" w:rsidR="00737561" w:rsidRPr="00646431" w:rsidRDefault="006A38A0" w:rsidP="00A90E5C">
            <w:pPr>
              <w:pStyle w:val="Sraopastraipa"/>
              <w:numPr>
                <w:ilvl w:val="0"/>
                <w:numId w:val="7"/>
              </w:numPr>
              <w:tabs>
                <w:tab w:val="left" w:pos="143"/>
              </w:tabs>
              <w:spacing w:line="276" w:lineRule="auto"/>
              <w:ind w:left="0" w:firstLine="2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646431">
              <w:rPr>
                <w:rFonts w:ascii="Times New Roman" w:eastAsia="Lucida Sans Unicode" w:hAnsi="Times New Roman"/>
                <w:bCs/>
                <w:sz w:val="24"/>
                <w:szCs w:val="24"/>
              </w:rPr>
              <w:t xml:space="preserve"> </w:t>
            </w:r>
            <w:r w:rsidR="00FD5B41" w:rsidRPr="00646431">
              <w:rPr>
                <w:rFonts w:ascii="Times New Roman" w:eastAsia="Lucida Sans Unicode" w:hAnsi="Times New Roman"/>
                <w:bCs/>
                <w:sz w:val="24"/>
                <w:szCs w:val="24"/>
              </w:rPr>
              <w:t xml:space="preserve">85 </w:t>
            </w:r>
            <w:r w:rsidR="007571F8">
              <w:rPr>
                <w:rFonts w:ascii="Times New Roman" w:eastAsia="Lucida Sans Unicode" w:hAnsi="Times New Roman"/>
                <w:bCs/>
                <w:sz w:val="24"/>
                <w:szCs w:val="24"/>
              </w:rPr>
              <w:t>proc.</w:t>
            </w:r>
            <w:r w:rsidR="00FD5B41" w:rsidRPr="00646431">
              <w:rPr>
                <w:rFonts w:ascii="Times New Roman" w:eastAsia="Lucida Sans Unicode" w:hAnsi="Times New Roman"/>
                <w:bCs/>
                <w:sz w:val="24"/>
                <w:szCs w:val="24"/>
              </w:rPr>
              <w:t xml:space="preserve"> bendruomenės narių </w:t>
            </w:r>
            <w:r w:rsidR="00806447" w:rsidRPr="00646431">
              <w:rPr>
                <w:rFonts w:ascii="Times New Roman" w:eastAsia="Lucida Sans Unicode" w:hAnsi="Times New Roman"/>
                <w:bCs/>
                <w:sz w:val="24"/>
                <w:szCs w:val="24"/>
              </w:rPr>
              <w:t>šventiniame rytmetyje</w:t>
            </w:r>
            <w:r w:rsidR="00FD5B41" w:rsidRPr="00646431">
              <w:rPr>
                <w:rFonts w:ascii="Times New Roman" w:eastAsia="Lucida Sans Unicode" w:hAnsi="Times New Roman"/>
                <w:bCs/>
                <w:sz w:val="24"/>
                <w:szCs w:val="24"/>
              </w:rPr>
              <w:t xml:space="preserve"> „Štai ir atrieda margos Velykos“ su velykiniais personažais </w:t>
            </w:r>
            <w:r w:rsidR="00737561" w:rsidRPr="00646431">
              <w:rPr>
                <w:rFonts w:ascii="Times New Roman" w:eastAsia="Lucida Sans Unicode" w:hAnsi="Times New Roman"/>
                <w:bCs/>
                <w:sz w:val="24"/>
                <w:szCs w:val="24"/>
              </w:rPr>
              <w:t>puoselėjo liaudies tradicijas ir papročius, stiprino bendruomenės bendravimą ir bendradarbiavimą.</w:t>
            </w:r>
          </w:p>
          <w:p w14:paraId="29073378" w14:textId="401EDE8A" w:rsidR="00737561" w:rsidRPr="00646431" w:rsidRDefault="00737561" w:rsidP="00A90E5C">
            <w:pPr>
              <w:pStyle w:val="Sraopastraipa"/>
              <w:numPr>
                <w:ilvl w:val="0"/>
                <w:numId w:val="7"/>
              </w:numPr>
              <w:tabs>
                <w:tab w:val="left" w:pos="143"/>
              </w:tabs>
              <w:spacing w:line="276" w:lineRule="auto"/>
              <w:ind w:left="0" w:firstLine="2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646431">
              <w:rPr>
                <w:rFonts w:ascii="Times New Roman" w:eastAsia="Lucida Sans Unicode" w:hAnsi="Times New Roman"/>
                <w:bCs/>
                <w:sz w:val="24"/>
                <w:szCs w:val="24"/>
              </w:rPr>
              <w:t xml:space="preserve"> 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>Organizuotos kūrybinės dirbtuvėlės</w:t>
            </w:r>
            <w:r w:rsidR="00DE623D" w:rsidRPr="00646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„Kalėdinė puošyba“, kurioje dalyvavo 90 </w:t>
            </w:r>
            <w:r w:rsidR="007571F8">
              <w:rPr>
                <w:rFonts w:ascii="Times New Roman" w:hAnsi="Times New Roman"/>
                <w:sz w:val="24"/>
                <w:szCs w:val="24"/>
              </w:rPr>
              <w:t>proc.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 ugdytinių, 92 </w:t>
            </w:r>
            <w:r w:rsidR="007571F8">
              <w:rPr>
                <w:rFonts w:ascii="Times New Roman" w:hAnsi="Times New Roman"/>
                <w:sz w:val="24"/>
                <w:szCs w:val="24"/>
              </w:rPr>
              <w:t>proc.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 darželio darbuotojų ir 30 </w:t>
            </w:r>
            <w:r w:rsidR="007571F8">
              <w:rPr>
                <w:rFonts w:ascii="Times New Roman" w:hAnsi="Times New Roman"/>
                <w:sz w:val="24"/>
                <w:szCs w:val="24"/>
              </w:rPr>
              <w:t>proc.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2A48" w:rsidRPr="00646431">
              <w:rPr>
                <w:rFonts w:ascii="Times New Roman" w:hAnsi="Times New Roman"/>
                <w:sz w:val="24"/>
                <w:szCs w:val="24"/>
              </w:rPr>
              <w:t>tėvų (globėjų)</w:t>
            </w:r>
            <w:r w:rsidR="00BA6A38" w:rsidRPr="00646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ir Raudondvario girininkija.  Darželio erdvės papuoštos Kalėdiniais, žiemiškais akcentais, darželio kieme sukurta 13 eglučių „Kalėdinė giraitė“, kurios papuoštos grupių pavadinimus atspindinčiais vaikų kurtais žaisliukais. </w:t>
            </w:r>
            <w:r w:rsidR="0059047E" w:rsidRPr="00646431">
              <w:rPr>
                <w:rFonts w:ascii="Times New Roman" w:hAnsi="Times New Roman"/>
                <w:sz w:val="24"/>
                <w:szCs w:val="24"/>
              </w:rPr>
              <w:t>„</w:t>
            </w:r>
            <w:r w:rsidR="00887D00" w:rsidRPr="00646431">
              <w:rPr>
                <w:rFonts w:ascii="Times New Roman" w:hAnsi="Times New Roman"/>
                <w:sz w:val="24"/>
                <w:szCs w:val="24"/>
              </w:rPr>
              <w:t>Kalėdinė giraitė</w:t>
            </w:r>
            <w:r w:rsidR="0059047E" w:rsidRPr="00646431">
              <w:rPr>
                <w:rFonts w:ascii="Times New Roman" w:hAnsi="Times New Roman"/>
                <w:sz w:val="24"/>
                <w:szCs w:val="24"/>
              </w:rPr>
              <w:t>“</w:t>
            </w:r>
            <w:r w:rsidR="00887D00" w:rsidRPr="00646431">
              <w:rPr>
                <w:rFonts w:ascii="Times New Roman" w:hAnsi="Times New Roman"/>
                <w:sz w:val="24"/>
                <w:szCs w:val="24"/>
              </w:rPr>
              <w:t xml:space="preserve"> dalyvavo  „</w:t>
            </w:r>
            <w:r w:rsidR="00887D00" w:rsidRPr="00646431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Kauno rajono Kalėdų eglučių konkursas 2022“, surinko </w:t>
            </w:r>
            <w:r w:rsidR="0059047E" w:rsidRPr="00646431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 xml:space="preserve">524 </w:t>
            </w:r>
            <w:proofErr w:type="spellStart"/>
            <w:r w:rsidR="0059047E" w:rsidRPr="00646431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patiktukus</w:t>
            </w:r>
            <w:proofErr w:type="spellEnd"/>
            <w:r w:rsidR="0059047E" w:rsidRPr="00646431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FFFFF"/>
              </w:rPr>
              <w:t>.</w:t>
            </w:r>
            <w:r w:rsidR="0059047E" w:rsidRPr="00646431">
              <w:rPr>
                <w:rFonts w:ascii="Times New Roman" w:hAnsi="Times New Roman"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</w:p>
          <w:p w14:paraId="10893FCC" w14:textId="314520E5" w:rsidR="00737561" w:rsidRPr="00646431" w:rsidRDefault="00917512" w:rsidP="00A90E5C">
            <w:pPr>
              <w:pStyle w:val="Sraopastraipa"/>
              <w:numPr>
                <w:ilvl w:val="0"/>
                <w:numId w:val="7"/>
              </w:numPr>
              <w:tabs>
                <w:tab w:val="left" w:pos="143"/>
              </w:tabs>
              <w:spacing w:line="276" w:lineRule="auto"/>
              <w:ind w:left="0" w:firstLine="2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 xml:space="preserve"> 90 </w:t>
            </w:r>
            <w:r w:rsidR="007571F8">
              <w:rPr>
                <w:rFonts w:ascii="Times New Roman" w:hAnsi="Times New Roman"/>
                <w:sz w:val="24"/>
                <w:szCs w:val="24"/>
              </w:rPr>
              <w:t>proc.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 bendruomenės narių dalyvavo akcijoje „Kalėdinės </w:t>
            </w:r>
            <w:r w:rsidR="003061B1" w:rsidRPr="00646431">
              <w:rPr>
                <w:rFonts w:ascii="Times New Roman" w:hAnsi="Times New Roman"/>
                <w:sz w:val="24"/>
                <w:szCs w:val="24"/>
              </w:rPr>
              <w:t>a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rbatos </w:t>
            </w:r>
            <w:r w:rsidR="000E26CE" w:rsidRPr="00646431">
              <w:rPr>
                <w:rFonts w:ascii="Times New Roman" w:hAnsi="Times New Roman"/>
                <w:sz w:val="24"/>
                <w:szCs w:val="24"/>
              </w:rPr>
              <w:t>n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ykštukai“, kurios metu atvykstančius į darželį ugdytinius, tėvus (globėjus) ir darbuotojus vaišino žolelių arbata. </w:t>
            </w:r>
          </w:p>
          <w:p w14:paraId="510DB9BA" w14:textId="5ED7B03F" w:rsidR="00D41199" w:rsidRPr="00646431" w:rsidRDefault="00313206" w:rsidP="00A90E5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646431">
              <w:rPr>
                <w:rFonts w:ascii="Times New Roman" w:hAnsi="Times New Roman"/>
                <w:i/>
                <w:sz w:val="24"/>
              </w:rPr>
              <w:t>Veiklos kokybės įsivertinimo rodiklis</w:t>
            </w:r>
            <w:r w:rsidR="00582DEB" w:rsidRPr="00646431"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F518A3" w:rsidRPr="00646431">
              <w:rPr>
                <w:rFonts w:ascii="Times New Roman" w:hAnsi="Times New Roman"/>
                <w:i/>
                <w:sz w:val="24"/>
              </w:rPr>
              <w:t xml:space="preserve">„Mokyklos veiklos vadyba“ </w:t>
            </w:r>
            <w:r w:rsidR="00C73B86" w:rsidRPr="00067BB4">
              <w:rPr>
                <w:rFonts w:ascii="Times New Roman" w:hAnsi="Times New Roman"/>
                <w:bCs/>
                <w:i/>
                <w:sz w:val="24"/>
              </w:rPr>
              <w:t>(</w:t>
            </w:r>
            <w:r w:rsidR="00F518A3" w:rsidRPr="00067BB4">
              <w:rPr>
                <w:rFonts w:ascii="Times New Roman" w:hAnsi="Times New Roman"/>
                <w:bCs/>
                <w:i/>
                <w:sz w:val="24"/>
              </w:rPr>
              <w:t>Personalas</w:t>
            </w:r>
            <w:r w:rsidR="00F518A3" w:rsidRPr="00646431">
              <w:rPr>
                <w:rFonts w:ascii="Times New Roman" w:hAnsi="Times New Roman"/>
                <w:i/>
                <w:sz w:val="24"/>
              </w:rPr>
              <w:t xml:space="preserve"> laiko save viena komanda</w:t>
            </w:r>
            <w:r w:rsidR="00582DEB" w:rsidRPr="00646431">
              <w:rPr>
                <w:rFonts w:ascii="Times New Roman" w:hAnsi="Times New Roman"/>
                <w:i/>
                <w:sz w:val="24"/>
              </w:rPr>
              <w:t>) –</w:t>
            </w:r>
            <w:r w:rsidR="00F518A3" w:rsidRPr="00646431">
              <w:rPr>
                <w:rFonts w:ascii="Times New Roman" w:hAnsi="Times New Roman"/>
                <w:i/>
                <w:sz w:val="24"/>
              </w:rPr>
              <w:t xml:space="preserve"> labai gerai </w:t>
            </w:r>
            <w:r w:rsidR="00582DEB" w:rsidRPr="00646431">
              <w:rPr>
                <w:rFonts w:ascii="Times New Roman" w:hAnsi="Times New Roman"/>
                <w:i/>
                <w:sz w:val="24"/>
              </w:rPr>
              <w:t xml:space="preserve">vertina </w:t>
            </w:r>
            <w:r w:rsidR="00F518A3" w:rsidRPr="00646431">
              <w:rPr>
                <w:rFonts w:ascii="Times New Roman" w:hAnsi="Times New Roman"/>
                <w:i/>
                <w:sz w:val="24"/>
              </w:rPr>
              <w:t xml:space="preserve">73,91 </w:t>
            </w:r>
            <w:r w:rsidR="007571F8">
              <w:rPr>
                <w:rFonts w:ascii="Times New Roman" w:hAnsi="Times New Roman"/>
                <w:i/>
                <w:sz w:val="24"/>
              </w:rPr>
              <w:t>proc.</w:t>
            </w:r>
            <w:r w:rsidR="00582DEB" w:rsidRPr="00646431">
              <w:rPr>
                <w:rFonts w:ascii="Times New Roman" w:hAnsi="Times New Roman"/>
                <w:i/>
                <w:sz w:val="24"/>
              </w:rPr>
              <w:t>.</w:t>
            </w:r>
            <w:r w:rsidR="009A6F23" w:rsidRPr="00646431"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C73B86" w:rsidRPr="00646431">
              <w:rPr>
                <w:rFonts w:ascii="Times New Roman" w:hAnsi="Times New Roman"/>
                <w:i/>
                <w:sz w:val="24"/>
              </w:rPr>
              <w:t>(</w:t>
            </w:r>
            <w:r w:rsidR="009A6F23" w:rsidRPr="00646431">
              <w:rPr>
                <w:rFonts w:ascii="Times New Roman" w:hAnsi="Times New Roman"/>
                <w:i/>
                <w:sz w:val="24"/>
              </w:rPr>
              <w:t>Mokytojų lyderystė pripažįstama ir palaikoma</w:t>
            </w:r>
            <w:r w:rsidR="00C73B86" w:rsidRPr="00646431">
              <w:rPr>
                <w:rFonts w:ascii="Times New Roman" w:hAnsi="Times New Roman"/>
                <w:i/>
                <w:sz w:val="24"/>
              </w:rPr>
              <w:t>) –</w:t>
            </w:r>
            <w:r w:rsidR="009A6F23" w:rsidRPr="00646431">
              <w:rPr>
                <w:rFonts w:ascii="Times New Roman" w:hAnsi="Times New Roman"/>
                <w:i/>
                <w:sz w:val="24"/>
              </w:rPr>
              <w:t xml:space="preserve"> labai gerai 82,61 </w:t>
            </w:r>
            <w:r w:rsidR="007571F8">
              <w:rPr>
                <w:rFonts w:ascii="Times New Roman" w:hAnsi="Times New Roman"/>
                <w:i/>
                <w:sz w:val="24"/>
              </w:rPr>
              <w:t>proc.</w:t>
            </w:r>
            <w:r w:rsidR="009A6F23" w:rsidRPr="00646431">
              <w:rPr>
                <w:rFonts w:ascii="Times New Roman" w:hAnsi="Times New Roman"/>
                <w:i/>
                <w:sz w:val="24"/>
              </w:rPr>
              <w:t xml:space="preserve">. </w:t>
            </w:r>
          </w:p>
        </w:tc>
      </w:tr>
      <w:tr w:rsidR="00E97EC1" w:rsidRPr="00646431" w14:paraId="6A487708" w14:textId="77777777" w:rsidTr="0083009D">
        <w:tc>
          <w:tcPr>
            <w:tcW w:w="2410" w:type="dxa"/>
          </w:tcPr>
          <w:p w14:paraId="30F15C39" w14:textId="7E8E65F2" w:rsidR="00917512" w:rsidRPr="00646431" w:rsidRDefault="00917512" w:rsidP="00A90E5C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bCs/>
                <w:sz w:val="24"/>
                <w:szCs w:val="24"/>
              </w:rPr>
              <w:t>2.3.</w:t>
            </w:r>
            <w:r w:rsidR="00453F8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46431">
              <w:rPr>
                <w:rFonts w:ascii="Times New Roman" w:hAnsi="Times New Roman"/>
                <w:bCs/>
                <w:sz w:val="24"/>
                <w:szCs w:val="24"/>
              </w:rPr>
              <w:t>Uždavinys.</w:t>
            </w:r>
            <w:r w:rsidRPr="006464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1A5A140F" w14:textId="0B4C4CBA" w:rsidR="00917512" w:rsidRPr="00646431" w:rsidRDefault="00917512" w:rsidP="00A90E5C">
            <w:pPr>
              <w:spacing w:after="160" w:line="276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Organizuoti renginius, edukacines veiklas su </w:t>
            </w:r>
            <w:r w:rsidRPr="006464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socialiniais partneriais, siekiant ugdyti vaiko motyvaciją sveikai gyventi.</w:t>
            </w:r>
          </w:p>
          <w:p w14:paraId="753200EA" w14:textId="77777777" w:rsidR="00917512" w:rsidRPr="00646431" w:rsidRDefault="00917512" w:rsidP="00A90E5C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CE09EBE" w14:textId="77777777" w:rsidR="00E97EC1" w:rsidRPr="00646431" w:rsidRDefault="00E97EC1" w:rsidP="00A90E5C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14:paraId="78C00706" w14:textId="77777777" w:rsidR="00E97EC1" w:rsidRPr="00646431" w:rsidRDefault="00A52936" w:rsidP="00A90E5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lastRenderedPageBreak/>
              <w:t>Organizavome renginius, edukacines veiklas su socialiniais partneriais, motyvavome vaikus sveikai gyventi:</w:t>
            </w:r>
          </w:p>
          <w:p w14:paraId="2961B8EA" w14:textId="49CB1219" w:rsidR="00A52936" w:rsidRPr="00646431" w:rsidRDefault="001106A0" w:rsidP="00A90E5C">
            <w:pPr>
              <w:pStyle w:val="Sraopastraipa"/>
              <w:numPr>
                <w:ilvl w:val="0"/>
                <w:numId w:val="7"/>
              </w:numPr>
              <w:tabs>
                <w:tab w:val="left" w:pos="143"/>
              </w:tabs>
              <w:spacing w:line="276" w:lineRule="auto"/>
              <w:ind w:left="2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100 </w:t>
            </w:r>
            <w:r w:rsidR="007571F8">
              <w:rPr>
                <w:rFonts w:ascii="Times New Roman" w:hAnsi="Times New Roman"/>
                <w:sz w:val="24"/>
                <w:szCs w:val="24"/>
              </w:rPr>
              <w:t>proc.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 ugdytinių</w:t>
            </w:r>
            <w:r w:rsidRPr="0064643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>siekė aktyvios fizinės veiklos gryname ore, ugdėsi gamtos, aplinkos pažinimą išvykose pėsčiomis po Raudondvario apylinkes įvairiais metų laikais.</w:t>
            </w:r>
          </w:p>
          <w:p w14:paraId="615CA0E5" w14:textId="3279BE49" w:rsidR="001106A0" w:rsidRPr="002154A6" w:rsidRDefault="001106A0" w:rsidP="0036398B">
            <w:pPr>
              <w:pStyle w:val="Sraopastraipa"/>
              <w:numPr>
                <w:ilvl w:val="0"/>
                <w:numId w:val="11"/>
              </w:numPr>
              <w:tabs>
                <w:tab w:val="left" w:pos="174"/>
              </w:tabs>
              <w:spacing w:line="276" w:lineRule="auto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154A6">
              <w:rPr>
                <w:rFonts w:ascii="Times New Roman" w:hAnsi="Times New Roman"/>
                <w:sz w:val="24"/>
                <w:szCs w:val="24"/>
              </w:rPr>
              <w:t xml:space="preserve"> 40 </w:t>
            </w:r>
            <w:r w:rsidR="007571F8">
              <w:rPr>
                <w:rFonts w:ascii="Times New Roman" w:hAnsi="Times New Roman"/>
                <w:sz w:val="24"/>
                <w:szCs w:val="24"/>
              </w:rPr>
              <w:t>proc.</w:t>
            </w:r>
            <w:r w:rsidR="0036398B" w:rsidRPr="002154A6">
              <w:rPr>
                <w:rFonts w:ascii="Times New Roman" w:hAnsi="Times New Roman"/>
                <w:sz w:val="24"/>
                <w:szCs w:val="24"/>
              </w:rPr>
              <w:t xml:space="preserve"> ugdytinių Raudondvario bibliotekoje susipažino su bibliotekininko profesija, bibliotekos erdve, tobulino menines ir pažinimo kompetencijas surengtoje darbų parodoje „Katinėlis ir gaidelis“; edukacinėje veikloje „Voro vestuvės“.</w:t>
            </w:r>
          </w:p>
          <w:p w14:paraId="20E087F1" w14:textId="3E273BA6" w:rsidR="001106A0" w:rsidRPr="00646431" w:rsidRDefault="00582DEB" w:rsidP="00A90E5C">
            <w:pPr>
              <w:pStyle w:val="Sraopastraipa"/>
              <w:numPr>
                <w:ilvl w:val="0"/>
                <w:numId w:val="7"/>
              </w:numPr>
              <w:tabs>
                <w:tab w:val="left" w:pos="143"/>
              </w:tabs>
              <w:spacing w:line="276" w:lineRule="auto"/>
              <w:ind w:left="2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06A0" w:rsidRPr="00646431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 w:rsidR="007571F8">
              <w:rPr>
                <w:rFonts w:ascii="Times New Roman" w:hAnsi="Times New Roman"/>
                <w:sz w:val="24"/>
                <w:szCs w:val="24"/>
              </w:rPr>
              <w:t>proc.</w:t>
            </w:r>
            <w:r w:rsidR="001106A0" w:rsidRPr="00646431">
              <w:rPr>
                <w:rFonts w:ascii="Times New Roman" w:hAnsi="Times New Roman"/>
                <w:sz w:val="24"/>
                <w:szCs w:val="24"/>
              </w:rPr>
              <w:t xml:space="preserve"> ugdytinių dalyvavo edukacijoje Raudondvario kepyklėlėje „</w:t>
            </w:r>
            <w:proofErr w:type="spellStart"/>
            <w:r w:rsidR="001106A0" w:rsidRPr="00646431">
              <w:rPr>
                <w:rFonts w:ascii="Times New Roman" w:hAnsi="Times New Roman"/>
                <w:sz w:val="24"/>
                <w:szCs w:val="24"/>
              </w:rPr>
              <w:t>Mon</w:t>
            </w:r>
            <w:proofErr w:type="spellEnd"/>
            <w:r w:rsidR="001106A0" w:rsidRPr="00646431">
              <w:rPr>
                <w:rFonts w:ascii="Times New Roman" w:hAnsi="Times New Roman"/>
                <w:sz w:val="24"/>
                <w:szCs w:val="24"/>
              </w:rPr>
              <w:t xml:space="preserve"> Paris“, laisvalaikio ir užimtumo studijoje „</w:t>
            </w:r>
            <w:proofErr w:type="spellStart"/>
            <w:r w:rsidR="001106A0" w:rsidRPr="00646431">
              <w:rPr>
                <w:rFonts w:ascii="Times New Roman" w:hAnsi="Times New Roman"/>
                <w:sz w:val="24"/>
                <w:szCs w:val="24"/>
              </w:rPr>
              <w:t>Oplia</w:t>
            </w:r>
            <w:proofErr w:type="spellEnd"/>
            <w:r w:rsidR="001106A0" w:rsidRPr="00646431">
              <w:rPr>
                <w:rFonts w:ascii="Times New Roman" w:hAnsi="Times New Roman"/>
                <w:sz w:val="24"/>
                <w:szCs w:val="24"/>
              </w:rPr>
              <w:t>“, kur susipažino su duonos, pyragų gaminių gamybos procesu.</w:t>
            </w:r>
          </w:p>
          <w:p w14:paraId="589062FE" w14:textId="583E1371" w:rsidR="001106A0" w:rsidRPr="00646431" w:rsidRDefault="00582DEB" w:rsidP="00A90E5C">
            <w:pPr>
              <w:pStyle w:val="Sraopastraipa"/>
              <w:numPr>
                <w:ilvl w:val="0"/>
                <w:numId w:val="7"/>
              </w:numPr>
              <w:tabs>
                <w:tab w:val="left" w:pos="143"/>
              </w:tabs>
              <w:spacing w:line="276" w:lineRule="auto"/>
              <w:ind w:left="2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06A0" w:rsidRPr="00646431"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r w:rsidR="007571F8">
              <w:rPr>
                <w:rFonts w:ascii="Times New Roman" w:hAnsi="Times New Roman"/>
                <w:sz w:val="24"/>
                <w:szCs w:val="24"/>
              </w:rPr>
              <w:t>proc.</w:t>
            </w:r>
            <w:r w:rsidR="001106A0" w:rsidRPr="00646431">
              <w:rPr>
                <w:rFonts w:ascii="Times New Roman" w:hAnsi="Times New Roman"/>
                <w:sz w:val="24"/>
                <w:szCs w:val="24"/>
              </w:rPr>
              <w:t xml:space="preserve"> ugdytinių vyko į Raudondvario parduotuvę „</w:t>
            </w:r>
            <w:proofErr w:type="spellStart"/>
            <w:r w:rsidR="001106A0" w:rsidRPr="00646431">
              <w:rPr>
                <w:rFonts w:ascii="Times New Roman" w:hAnsi="Times New Roman"/>
                <w:sz w:val="24"/>
                <w:szCs w:val="24"/>
              </w:rPr>
              <w:t>Almarą</w:t>
            </w:r>
            <w:proofErr w:type="spellEnd"/>
            <w:r w:rsidR="001106A0" w:rsidRPr="00646431">
              <w:rPr>
                <w:rFonts w:ascii="Times New Roman" w:hAnsi="Times New Roman"/>
                <w:sz w:val="24"/>
                <w:szCs w:val="24"/>
              </w:rPr>
              <w:t>“ ugdytis finansinio raštingumo pradmenų</w:t>
            </w:r>
            <w:r w:rsidR="00C74079" w:rsidRPr="00646431">
              <w:rPr>
                <w:rFonts w:ascii="Times New Roman" w:hAnsi="Times New Roman"/>
                <w:sz w:val="24"/>
                <w:szCs w:val="24"/>
              </w:rPr>
              <w:t xml:space="preserve"> ir rinktis sveikatai palanki</w:t>
            </w:r>
            <w:r w:rsidR="007211AB" w:rsidRPr="00646431">
              <w:rPr>
                <w:rFonts w:ascii="Times New Roman" w:hAnsi="Times New Roman"/>
                <w:sz w:val="24"/>
                <w:szCs w:val="24"/>
              </w:rPr>
              <w:t xml:space="preserve">us maisto produktus. </w:t>
            </w:r>
          </w:p>
          <w:p w14:paraId="0F73944F" w14:textId="2CA80D28" w:rsidR="001106A0" w:rsidRPr="00646431" w:rsidRDefault="00582DEB" w:rsidP="00A90E5C">
            <w:pPr>
              <w:pStyle w:val="Sraopastraipa"/>
              <w:numPr>
                <w:ilvl w:val="0"/>
                <w:numId w:val="7"/>
              </w:numPr>
              <w:tabs>
                <w:tab w:val="left" w:pos="143"/>
              </w:tabs>
              <w:spacing w:line="276" w:lineRule="auto"/>
              <w:ind w:left="2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06A0" w:rsidRPr="00646431">
              <w:rPr>
                <w:rFonts w:ascii="Times New Roman" w:hAnsi="Times New Roman"/>
                <w:sz w:val="24"/>
                <w:szCs w:val="24"/>
              </w:rPr>
              <w:t xml:space="preserve">60 </w:t>
            </w:r>
            <w:r w:rsidR="007571F8">
              <w:rPr>
                <w:rFonts w:ascii="Times New Roman" w:hAnsi="Times New Roman"/>
                <w:sz w:val="24"/>
                <w:szCs w:val="24"/>
              </w:rPr>
              <w:t>proc.</w:t>
            </w:r>
            <w:r w:rsidR="001106A0" w:rsidRPr="00646431">
              <w:rPr>
                <w:rFonts w:ascii="Times New Roman" w:hAnsi="Times New Roman"/>
                <w:sz w:val="24"/>
                <w:szCs w:val="24"/>
              </w:rPr>
              <w:t xml:space="preserve"> ikimokyklinio ugdymo ugdytinių dalyvavo projekte su socialiniu partneriu Raudondvario lopšeliu-darželiu „Riešutėlis“, „Rudenėli, rudenėli </w:t>
            </w:r>
            <w:proofErr w:type="spellStart"/>
            <w:r w:rsidR="001106A0" w:rsidRPr="00646431">
              <w:rPr>
                <w:rFonts w:ascii="Times New Roman" w:hAnsi="Times New Roman"/>
                <w:sz w:val="24"/>
                <w:szCs w:val="24"/>
              </w:rPr>
              <w:t>eikš</w:t>
            </w:r>
            <w:proofErr w:type="spellEnd"/>
            <w:r w:rsidR="001106A0" w:rsidRPr="00646431">
              <w:rPr>
                <w:rFonts w:ascii="Times New Roman" w:hAnsi="Times New Roman"/>
                <w:sz w:val="24"/>
                <w:szCs w:val="24"/>
              </w:rPr>
              <w:t xml:space="preserve"> pas mus, tu gražus ir visad nuostabus“. Projekto metu ugdytiniai atliko eksperimentus su gamtine medžiaga, ugdėsi matematinius, kūrybinius, bendradarbiavimo, tinkamo, saugaus elgesio gamtoje ir su draugais įgūdžius.</w:t>
            </w:r>
          </w:p>
          <w:p w14:paraId="4CDD8232" w14:textId="4654CB75" w:rsidR="001106A0" w:rsidRPr="00646431" w:rsidRDefault="00582DEB" w:rsidP="00A90E5C">
            <w:pPr>
              <w:pStyle w:val="Sraopastraipa"/>
              <w:numPr>
                <w:ilvl w:val="0"/>
                <w:numId w:val="7"/>
              </w:numPr>
              <w:tabs>
                <w:tab w:val="left" w:pos="143"/>
              </w:tabs>
              <w:spacing w:line="276" w:lineRule="auto"/>
              <w:ind w:left="2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06A0" w:rsidRPr="00646431">
              <w:rPr>
                <w:rFonts w:ascii="Times New Roman" w:hAnsi="Times New Roman"/>
                <w:sz w:val="24"/>
                <w:szCs w:val="24"/>
              </w:rPr>
              <w:t xml:space="preserve">Projekto „Adventas širdelėje, geri darbai dienelėje“ </w:t>
            </w:r>
            <w:r w:rsidR="004617E0" w:rsidRPr="00646431">
              <w:rPr>
                <w:rFonts w:ascii="Times New Roman" w:hAnsi="Times New Roman"/>
                <w:sz w:val="24"/>
                <w:szCs w:val="24"/>
              </w:rPr>
              <w:t xml:space="preserve">metu 50 </w:t>
            </w:r>
            <w:r w:rsidR="007571F8">
              <w:rPr>
                <w:rFonts w:ascii="Times New Roman" w:hAnsi="Times New Roman"/>
                <w:sz w:val="24"/>
                <w:szCs w:val="24"/>
              </w:rPr>
              <w:t>proc.</w:t>
            </w:r>
            <w:r w:rsidR="004617E0" w:rsidRPr="00646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06A0" w:rsidRPr="00646431">
              <w:rPr>
                <w:rFonts w:ascii="Times New Roman" w:hAnsi="Times New Roman"/>
                <w:sz w:val="24"/>
                <w:szCs w:val="24"/>
              </w:rPr>
              <w:t>priešmokyklini</w:t>
            </w:r>
            <w:r w:rsidR="004617E0" w:rsidRPr="00646431">
              <w:rPr>
                <w:rFonts w:ascii="Times New Roman" w:hAnsi="Times New Roman"/>
                <w:sz w:val="24"/>
                <w:szCs w:val="24"/>
              </w:rPr>
              <w:t>o ugdymo grupių</w:t>
            </w:r>
            <w:r w:rsidR="001106A0" w:rsidRPr="00646431">
              <w:rPr>
                <w:rFonts w:ascii="Times New Roman" w:hAnsi="Times New Roman"/>
                <w:sz w:val="24"/>
                <w:szCs w:val="24"/>
              </w:rPr>
              <w:t xml:space="preserve"> ugdytin</w:t>
            </w:r>
            <w:r w:rsidR="002C7AC4" w:rsidRPr="00646431">
              <w:rPr>
                <w:rFonts w:ascii="Times New Roman" w:hAnsi="Times New Roman"/>
                <w:sz w:val="24"/>
                <w:szCs w:val="24"/>
              </w:rPr>
              <w:t>ių</w:t>
            </w:r>
            <w:r w:rsidR="001106A0" w:rsidRPr="00646431">
              <w:rPr>
                <w:rFonts w:ascii="Times New Roman" w:hAnsi="Times New Roman"/>
                <w:sz w:val="24"/>
                <w:szCs w:val="24"/>
              </w:rPr>
              <w:t xml:space="preserve"> lavino kūrybinius, komandinio darbo įgūdžius,</w:t>
            </w:r>
            <w:r w:rsidR="002C7AC4" w:rsidRPr="00646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06A0" w:rsidRPr="00646431">
              <w:rPr>
                <w:rFonts w:ascii="Times New Roman" w:hAnsi="Times New Roman"/>
                <w:sz w:val="24"/>
                <w:szCs w:val="24"/>
              </w:rPr>
              <w:t>lavino vaidybinius gebėjimus kuriant šešėlių</w:t>
            </w:r>
            <w:r w:rsidR="002C7AC4" w:rsidRPr="00646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06A0" w:rsidRPr="00646431">
              <w:rPr>
                <w:rFonts w:ascii="Times New Roman" w:hAnsi="Times New Roman"/>
                <w:sz w:val="24"/>
                <w:szCs w:val="24"/>
              </w:rPr>
              <w:t xml:space="preserve">teatrą. Dalyvavo 30 </w:t>
            </w:r>
            <w:r w:rsidR="007571F8">
              <w:rPr>
                <w:rFonts w:ascii="Times New Roman" w:hAnsi="Times New Roman"/>
                <w:sz w:val="24"/>
                <w:szCs w:val="24"/>
              </w:rPr>
              <w:t>proc.</w:t>
            </w:r>
            <w:r w:rsidR="001106A0" w:rsidRPr="00646431">
              <w:rPr>
                <w:rFonts w:ascii="Times New Roman" w:hAnsi="Times New Roman"/>
                <w:sz w:val="24"/>
                <w:szCs w:val="24"/>
              </w:rPr>
              <w:t xml:space="preserve"> Raudondvario lopšelio-darželio „Riešutėlis“ priešmokyklinių grupių ugdytinių, 80 </w:t>
            </w:r>
            <w:r w:rsidR="007571F8">
              <w:rPr>
                <w:rFonts w:ascii="Times New Roman" w:hAnsi="Times New Roman"/>
                <w:sz w:val="24"/>
                <w:szCs w:val="24"/>
              </w:rPr>
              <w:t>proc.</w:t>
            </w:r>
            <w:r w:rsidR="001106A0" w:rsidRPr="00646431">
              <w:rPr>
                <w:rFonts w:ascii="Times New Roman" w:hAnsi="Times New Roman"/>
                <w:sz w:val="24"/>
                <w:szCs w:val="24"/>
              </w:rPr>
              <w:t xml:space="preserve"> Raudondvario A</w:t>
            </w:r>
            <w:r w:rsidR="00884E25" w:rsidRPr="00646431">
              <w:rPr>
                <w:rFonts w:ascii="Times New Roman" w:hAnsi="Times New Roman"/>
                <w:sz w:val="24"/>
                <w:szCs w:val="24"/>
              </w:rPr>
              <w:t>nelės ir</w:t>
            </w:r>
            <w:r w:rsidR="001106A0" w:rsidRPr="00646431">
              <w:rPr>
                <w:rFonts w:ascii="Times New Roman" w:hAnsi="Times New Roman"/>
                <w:sz w:val="24"/>
                <w:szCs w:val="24"/>
              </w:rPr>
              <w:t xml:space="preserve"> A</w:t>
            </w:r>
            <w:r w:rsidR="00884E25" w:rsidRPr="00646431">
              <w:rPr>
                <w:rFonts w:ascii="Times New Roman" w:hAnsi="Times New Roman"/>
                <w:sz w:val="24"/>
                <w:szCs w:val="24"/>
              </w:rPr>
              <w:t xml:space="preserve">ugustino </w:t>
            </w:r>
            <w:proofErr w:type="spellStart"/>
            <w:r w:rsidR="001106A0" w:rsidRPr="00646431">
              <w:rPr>
                <w:rFonts w:ascii="Times New Roman" w:hAnsi="Times New Roman"/>
                <w:sz w:val="24"/>
                <w:szCs w:val="24"/>
              </w:rPr>
              <w:t>Kriauzų</w:t>
            </w:r>
            <w:proofErr w:type="spellEnd"/>
            <w:r w:rsidR="001106A0" w:rsidRPr="00646431">
              <w:rPr>
                <w:rFonts w:ascii="Times New Roman" w:hAnsi="Times New Roman"/>
                <w:sz w:val="24"/>
                <w:szCs w:val="24"/>
              </w:rPr>
              <w:t xml:space="preserve"> pradinės mokyklos pirmokų. </w:t>
            </w:r>
          </w:p>
          <w:p w14:paraId="3AF9B3A7" w14:textId="4D28B4C4" w:rsidR="008922C5" w:rsidRPr="00646431" w:rsidRDefault="008922C5" w:rsidP="00A90E5C">
            <w:pPr>
              <w:pStyle w:val="Sraopastraipa"/>
              <w:tabs>
                <w:tab w:val="left" w:pos="143"/>
              </w:tabs>
              <w:spacing w:line="276" w:lineRule="auto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 xml:space="preserve">Veiklos ir jų rezultatai aptarti, pasidalinta gerąja patirtimi mokytojų metodiniuose posėdžiuose. </w:t>
            </w:r>
          </w:p>
          <w:p w14:paraId="20369D97" w14:textId="3CEBB81E" w:rsidR="00246F7B" w:rsidRPr="00646431" w:rsidRDefault="00246F7B" w:rsidP="00A90E5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646431">
              <w:rPr>
                <w:rFonts w:ascii="Times New Roman" w:hAnsi="Times New Roman"/>
                <w:i/>
                <w:sz w:val="24"/>
              </w:rPr>
              <w:t>Veiklos kokybės įsivertinimo rodiklis</w:t>
            </w:r>
            <w:r w:rsidR="006227B4" w:rsidRPr="00646431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646431">
              <w:rPr>
                <w:rFonts w:ascii="Times New Roman" w:hAnsi="Times New Roman"/>
                <w:i/>
                <w:sz w:val="24"/>
              </w:rPr>
              <w:t>„Mokyklos veiklos vadyba“</w:t>
            </w:r>
            <w:r w:rsidRPr="00646431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="00B00A60" w:rsidRPr="00646431">
              <w:rPr>
                <w:rFonts w:ascii="Times New Roman" w:hAnsi="Times New Roman"/>
                <w:i/>
                <w:sz w:val="24"/>
              </w:rPr>
              <w:t>Mokyklai būdinga bendravimo ir bendradarbiavimo su socialiniais partneriais kultūra</w:t>
            </w:r>
            <w:r w:rsidR="00884E25" w:rsidRPr="00646431">
              <w:rPr>
                <w:rFonts w:ascii="Times New Roman" w:hAnsi="Times New Roman"/>
                <w:i/>
                <w:sz w:val="24"/>
              </w:rPr>
              <w:t xml:space="preserve"> – </w:t>
            </w:r>
            <w:r w:rsidR="00F518A3" w:rsidRPr="00646431">
              <w:rPr>
                <w:rFonts w:ascii="Times New Roman" w:hAnsi="Times New Roman"/>
                <w:i/>
                <w:sz w:val="24"/>
              </w:rPr>
              <w:t xml:space="preserve">labai gerai vertina </w:t>
            </w:r>
            <w:r w:rsidR="00B00A60" w:rsidRPr="00646431">
              <w:rPr>
                <w:rFonts w:ascii="Times New Roman" w:hAnsi="Times New Roman"/>
                <w:i/>
                <w:sz w:val="24"/>
              </w:rPr>
              <w:t xml:space="preserve">95,65 </w:t>
            </w:r>
            <w:r w:rsidR="007571F8">
              <w:rPr>
                <w:rFonts w:ascii="Times New Roman" w:hAnsi="Times New Roman"/>
                <w:i/>
                <w:sz w:val="24"/>
              </w:rPr>
              <w:t>proc.</w:t>
            </w:r>
            <w:r w:rsidR="00B00A60" w:rsidRPr="00646431">
              <w:rPr>
                <w:rFonts w:ascii="Times New Roman" w:hAnsi="Times New Roman"/>
                <w:i/>
                <w:sz w:val="24"/>
              </w:rPr>
              <w:t>.</w:t>
            </w:r>
          </w:p>
        </w:tc>
      </w:tr>
    </w:tbl>
    <w:p w14:paraId="738B0B29" w14:textId="77777777" w:rsidR="00E21B17" w:rsidRDefault="00E21B17" w:rsidP="0083009D">
      <w:pPr>
        <w:spacing w:after="0" w:line="23" w:lineRule="atLeast"/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</w:pPr>
    </w:p>
    <w:p w14:paraId="5B1A057D" w14:textId="42ACA036" w:rsidR="00F61290" w:rsidRPr="00646431" w:rsidRDefault="00267F76" w:rsidP="00A10322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646431"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  <w:t>ŠVIETIMO KOKYBĖS RODIKLIAI</w:t>
      </w:r>
    </w:p>
    <w:p w14:paraId="143DB824" w14:textId="79232930" w:rsidR="00584AA2" w:rsidRPr="00646431" w:rsidRDefault="00584AA2" w:rsidP="00A10322">
      <w:pPr>
        <w:spacing w:after="0" w:line="23" w:lineRule="atLeast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89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64"/>
        <w:gridCol w:w="1276"/>
        <w:gridCol w:w="850"/>
        <w:gridCol w:w="709"/>
        <w:gridCol w:w="1701"/>
        <w:gridCol w:w="1559"/>
      </w:tblGrid>
      <w:tr w:rsidR="0044502A" w:rsidRPr="00646431" w14:paraId="6127D7F9" w14:textId="77777777" w:rsidTr="0083009D">
        <w:tc>
          <w:tcPr>
            <w:tcW w:w="7400" w:type="dxa"/>
            <w:gridSpan w:val="5"/>
          </w:tcPr>
          <w:p w14:paraId="284FFD88" w14:textId="48FE521C" w:rsidR="0044502A" w:rsidRPr="00646431" w:rsidRDefault="0044502A" w:rsidP="00A10322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>Rodiklis</w:t>
            </w:r>
          </w:p>
        </w:tc>
        <w:tc>
          <w:tcPr>
            <w:tcW w:w="1559" w:type="dxa"/>
          </w:tcPr>
          <w:p w14:paraId="5B9E40C6" w14:textId="2684964C" w:rsidR="0044502A" w:rsidRPr="00646431" w:rsidRDefault="0044502A" w:rsidP="00A10322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>Mokykloje</w:t>
            </w:r>
          </w:p>
        </w:tc>
      </w:tr>
      <w:tr w:rsidR="00634A65" w:rsidRPr="00646431" w14:paraId="716BD320" w14:textId="77777777" w:rsidTr="0083009D">
        <w:tc>
          <w:tcPr>
            <w:tcW w:w="7400" w:type="dxa"/>
            <w:gridSpan w:val="5"/>
          </w:tcPr>
          <w:p w14:paraId="72B47438" w14:textId="6399C85B" w:rsidR="00634A65" w:rsidRPr="00646431" w:rsidRDefault="00634A65" w:rsidP="00A10322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>Bendras mokinių skaičius</w:t>
            </w:r>
            <w:r w:rsidR="005B6C73" w:rsidRPr="0064643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</w:tcPr>
          <w:p w14:paraId="0FDB76DE" w14:textId="1EB1F580" w:rsidR="00634A65" w:rsidRPr="00646431" w:rsidRDefault="00B10B50" w:rsidP="00A10322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>23</w:t>
            </w:r>
            <w:r w:rsidR="002321EC" w:rsidRPr="0064643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34A65" w:rsidRPr="00646431" w14:paraId="475AE8E0" w14:textId="77777777" w:rsidTr="0083009D">
        <w:tc>
          <w:tcPr>
            <w:tcW w:w="7400" w:type="dxa"/>
            <w:gridSpan w:val="5"/>
          </w:tcPr>
          <w:p w14:paraId="13A70385" w14:textId="18CD4434" w:rsidR="00634A65" w:rsidRPr="00646431" w:rsidRDefault="00634A65" w:rsidP="00A10322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>Iš jų:</w:t>
            </w:r>
          </w:p>
        </w:tc>
        <w:tc>
          <w:tcPr>
            <w:tcW w:w="1559" w:type="dxa"/>
          </w:tcPr>
          <w:p w14:paraId="093EC010" w14:textId="77777777" w:rsidR="00634A65" w:rsidRPr="00646431" w:rsidRDefault="00634A65" w:rsidP="00A10322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6DA1" w:rsidRPr="00646431" w14:paraId="63971609" w14:textId="77777777" w:rsidTr="0083009D">
        <w:tc>
          <w:tcPr>
            <w:tcW w:w="7400" w:type="dxa"/>
            <w:gridSpan w:val="5"/>
            <w:vAlign w:val="bottom"/>
          </w:tcPr>
          <w:p w14:paraId="00B90456" w14:textId="1D184504" w:rsidR="00B76DA1" w:rsidRPr="00646431" w:rsidRDefault="00B76DA1" w:rsidP="00A10322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Ikimokyklinio ugdymo </w:t>
            </w:r>
            <w:r w:rsidR="00634A65" w:rsidRPr="00646431">
              <w:rPr>
                <w:rFonts w:ascii="Times New Roman" w:eastAsia="Calibri" w:hAnsi="Times New Roman"/>
                <w:kern w:val="24"/>
                <w:sz w:val="24"/>
                <w:szCs w:val="24"/>
              </w:rPr>
              <w:t>mokiniai</w:t>
            </w:r>
          </w:p>
        </w:tc>
        <w:tc>
          <w:tcPr>
            <w:tcW w:w="1559" w:type="dxa"/>
          </w:tcPr>
          <w:p w14:paraId="54E801BA" w14:textId="79F7E945" w:rsidR="00B76DA1" w:rsidRPr="00646431" w:rsidRDefault="001C4443" w:rsidP="00A10322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>19</w:t>
            </w:r>
            <w:r w:rsidR="002321EC" w:rsidRPr="0064643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76DA1" w:rsidRPr="00646431" w14:paraId="365AA5E2" w14:textId="77777777" w:rsidTr="0083009D">
        <w:tc>
          <w:tcPr>
            <w:tcW w:w="7400" w:type="dxa"/>
            <w:gridSpan w:val="5"/>
            <w:vAlign w:val="bottom"/>
          </w:tcPr>
          <w:p w14:paraId="7F4F4CE5" w14:textId="0418DA6F" w:rsidR="00B76DA1" w:rsidRPr="00646431" w:rsidRDefault="00B76DA1" w:rsidP="00A10322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Priešmokyklinio ugdymo </w:t>
            </w:r>
            <w:r w:rsidR="00634A65" w:rsidRPr="00646431">
              <w:rPr>
                <w:rFonts w:ascii="Times New Roman" w:eastAsia="Calibri" w:hAnsi="Times New Roman"/>
                <w:kern w:val="24"/>
                <w:sz w:val="24"/>
                <w:szCs w:val="24"/>
              </w:rPr>
              <w:t>mokiniai</w:t>
            </w:r>
          </w:p>
        </w:tc>
        <w:tc>
          <w:tcPr>
            <w:tcW w:w="1559" w:type="dxa"/>
          </w:tcPr>
          <w:p w14:paraId="2045F1D1" w14:textId="1FCAE665" w:rsidR="00B76DA1" w:rsidRPr="00646431" w:rsidRDefault="001C4443" w:rsidP="00A10322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76DA1" w:rsidRPr="00646431" w14:paraId="7BE40163" w14:textId="77777777" w:rsidTr="0083009D">
        <w:tc>
          <w:tcPr>
            <w:tcW w:w="7400" w:type="dxa"/>
            <w:gridSpan w:val="5"/>
          </w:tcPr>
          <w:p w14:paraId="2866BB19" w14:textId="6A05FD06" w:rsidR="00B76DA1" w:rsidRPr="00646431" w:rsidRDefault="00B76DA1" w:rsidP="00A10322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>Nepatenkintų prašymų skaičius</w:t>
            </w:r>
            <w:r w:rsidR="00634A65" w:rsidRPr="00646431">
              <w:rPr>
                <w:rFonts w:ascii="Times New Roman" w:hAnsi="Times New Roman"/>
                <w:sz w:val="24"/>
                <w:szCs w:val="24"/>
              </w:rPr>
              <w:t xml:space="preserve"> (pirmu pasirinkimu) spalio 1 d.</w:t>
            </w:r>
          </w:p>
        </w:tc>
        <w:tc>
          <w:tcPr>
            <w:tcW w:w="1559" w:type="dxa"/>
          </w:tcPr>
          <w:p w14:paraId="082483E1" w14:textId="53760520" w:rsidR="00B76DA1" w:rsidRPr="00646431" w:rsidRDefault="00173BB9" w:rsidP="00A10322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D17999" w:rsidRPr="00646431" w14:paraId="3198614B" w14:textId="77777777" w:rsidTr="0083009D">
        <w:tc>
          <w:tcPr>
            <w:tcW w:w="7400" w:type="dxa"/>
            <w:gridSpan w:val="5"/>
          </w:tcPr>
          <w:p w14:paraId="4432646F" w14:textId="257E176D" w:rsidR="00D17999" w:rsidRPr="00646431" w:rsidRDefault="00D17999" w:rsidP="00A10322">
            <w:pPr>
              <w:spacing w:line="23" w:lineRule="atLeast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646431">
              <w:rPr>
                <w:rFonts w:ascii="Times New Roman" w:eastAsia="Calibri" w:hAnsi="Times New Roman"/>
                <w:kern w:val="24"/>
                <w:sz w:val="24"/>
                <w:szCs w:val="24"/>
              </w:rPr>
              <w:t>Specialiųjų ugdymosi poreikių turinčių mokinių skaičius</w:t>
            </w:r>
          </w:p>
        </w:tc>
        <w:tc>
          <w:tcPr>
            <w:tcW w:w="1559" w:type="dxa"/>
          </w:tcPr>
          <w:p w14:paraId="5C43D6E8" w14:textId="0990DE75" w:rsidR="00D17999" w:rsidRPr="00646431" w:rsidRDefault="0069687E" w:rsidP="00A10322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D17999" w:rsidRPr="00646431" w14:paraId="2769242A" w14:textId="77777777" w:rsidTr="0083009D">
        <w:tc>
          <w:tcPr>
            <w:tcW w:w="7400" w:type="dxa"/>
            <w:gridSpan w:val="5"/>
          </w:tcPr>
          <w:p w14:paraId="358DBCAC" w14:textId="77777777" w:rsidR="00D17999" w:rsidRPr="00646431" w:rsidRDefault="00D17999" w:rsidP="00A10322">
            <w:pPr>
              <w:spacing w:line="23" w:lineRule="atLeast"/>
              <w:rPr>
                <w:rFonts w:ascii="Times New Roman" w:hAnsi="Times New Roman"/>
                <w:sz w:val="24"/>
                <w:szCs w:val="24"/>
                <w:shd w:val="clear" w:color="auto" w:fill="ACB9CA" w:themeFill="text2" w:themeFillTint="66"/>
              </w:rPr>
            </w:pPr>
            <w:r w:rsidRPr="00646431">
              <w:rPr>
                <w:rFonts w:ascii="Times New Roman" w:eastAsia="Calibri" w:hAnsi="Times New Roman"/>
                <w:kern w:val="24"/>
                <w:sz w:val="24"/>
                <w:szCs w:val="24"/>
              </w:rPr>
              <w:t>Specialiųjų ugdymosi poreikių turinčių mokinių dalis (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>proc.)</w:t>
            </w:r>
          </w:p>
        </w:tc>
        <w:tc>
          <w:tcPr>
            <w:tcW w:w="1559" w:type="dxa"/>
          </w:tcPr>
          <w:p w14:paraId="198BE8A8" w14:textId="6C589687" w:rsidR="00D17999" w:rsidRPr="00646431" w:rsidRDefault="00795E53" w:rsidP="00A10322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</w:tr>
      <w:tr w:rsidR="00F70ECA" w:rsidRPr="00646431" w14:paraId="3744019C" w14:textId="77777777" w:rsidTr="0083009D">
        <w:tc>
          <w:tcPr>
            <w:tcW w:w="7400" w:type="dxa"/>
            <w:gridSpan w:val="5"/>
          </w:tcPr>
          <w:p w14:paraId="13E41A42" w14:textId="2EF1F687" w:rsidR="00F70ECA" w:rsidRPr="00646431" w:rsidRDefault="00F70ECA" w:rsidP="00A10322">
            <w:pPr>
              <w:spacing w:line="23" w:lineRule="atLeast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646431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Negalią turinčių mokinių dalis nuo mokinių, turinčių specialiųjų ugdymosi poreikių</w:t>
            </w:r>
            <w:r w:rsidR="008C15EF" w:rsidRPr="00646431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(išskyrus dėl išskirtinių gabumų)</w:t>
            </w:r>
            <w:r w:rsidRPr="00646431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,</w:t>
            </w:r>
            <w:r w:rsidRPr="00646431">
              <w:rPr>
                <w:rFonts w:ascii="Times New Roman" w:eastAsia="Calibri" w:hAnsi="Times New Roman"/>
                <w:sz w:val="24"/>
                <w:szCs w:val="22"/>
                <w:shd w:val="clear" w:color="auto" w:fill="FFFFFF"/>
                <w:lang w:eastAsia="en-US"/>
              </w:rPr>
              <w:t xml:space="preserve"> ugdomų integruotai mokykloje</w:t>
            </w:r>
          </w:p>
        </w:tc>
        <w:tc>
          <w:tcPr>
            <w:tcW w:w="1559" w:type="dxa"/>
          </w:tcPr>
          <w:p w14:paraId="30D0045C" w14:textId="29A2A82F" w:rsidR="00F70ECA" w:rsidRPr="00646431" w:rsidRDefault="002735D2" w:rsidP="00A10322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</w:tr>
      <w:tr w:rsidR="00D17999" w:rsidRPr="00646431" w14:paraId="59AE1C15" w14:textId="77777777" w:rsidTr="0083009D">
        <w:tc>
          <w:tcPr>
            <w:tcW w:w="4140" w:type="dxa"/>
            <w:gridSpan w:val="2"/>
            <w:vAlign w:val="center"/>
          </w:tcPr>
          <w:p w14:paraId="3B002FB7" w14:textId="77777777" w:rsidR="00D17999" w:rsidRPr="00646431" w:rsidRDefault="00D17999" w:rsidP="00A10322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color w:val="000000"/>
                <w:sz w:val="24"/>
                <w:szCs w:val="24"/>
              </w:rPr>
              <w:t>Darbuotojai</w:t>
            </w:r>
          </w:p>
        </w:tc>
        <w:tc>
          <w:tcPr>
            <w:tcW w:w="1559" w:type="dxa"/>
            <w:gridSpan w:val="2"/>
          </w:tcPr>
          <w:p w14:paraId="11335414" w14:textId="77777777" w:rsidR="00D17999" w:rsidRPr="00646431" w:rsidRDefault="00D17999" w:rsidP="00A10322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color w:val="000000"/>
                <w:sz w:val="24"/>
                <w:szCs w:val="24"/>
              </w:rPr>
              <w:t>Skirtų etatų skaičius</w:t>
            </w:r>
          </w:p>
        </w:tc>
        <w:tc>
          <w:tcPr>
            <w:tcW w:w="1701" w:type="dxa"/>
          </w:tcPr>
          <w:p w14:paraId="792D3983" w14:textId="77777777" w:rsidR="00D17999" w:rsidRPr="00646431" w:rsidRDefault="00D17999" w:rsidP="00A10322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color w:val="000000"/>
                <w:sz w:val="24"/>
                <w:szCs w:val="24"/>
              </w:rPr>
              <w:t>Užimtų etatų skaičius</w:t>
            </w:r>
          </w:p>
        </w:tc>
        <w:tc>
          <w:tcPr>
            <w:tcW w:w="1559" w:type="dxa"/>
          </w:tcPr>
          <w:p w14:paraId="570443E9" w14:textId="77777777" w:rsidR="00D17999" w:rsidRPr="00646431" w:rsidRDefault="00D17999" w:rsidP="00A10322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color w:val="000000"/>
                <w:sz w:val="24"/>
                <w:szCs w:val="24"/>
              </w:rPr>
              <w:t>Darbuotojų skaičius</w:t>
            </w:r>
          </w:p>
        </w:tc>
      </w:tr>
      <w:tr w:rsidR="00D17999" w:rsidRPr="00646431" w14:paraId="2D348E0E" w14:textId="77777777" w:rsidTr="0083009D">
        <w:tc>
          <w:tcPr>
            <w:tcW w:w="4140" w:type="dxa"/>
            <w:gridSpan w:val="2"/>
            <w:vAlign w:val="bottom"/>
          </w:tcPr>
          <w:p w14:paraId="077834B0" w14:textId="77777777" w:rsidR="00D17999" w:rsidRPr="00646431" w:rsidRDefault="00D17999" w:rsidP="00A10322">
            <w:pPr>
              <w:spacing w:line="23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Direktorius</w:t>
            </w:r>
          </w:p>
        </w:tc>
        <w:tc>
          <w:tcPr>
            <w:tcW w:w="1559" w:type="dxa"/>
            <w:gridSpan w:val="2"/>
          </w:tcPr>
          <w:p w14:paraId="2989FC5C" w14:textId="1DA84738" w:rsidR="00D17999" w:rsidRPr="00646431" w:rsidRDefault="005B6C73" w:rsidP="00A10322">
            <w:pPr>
              <w:spacing w:line="2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DA326A5" w14:textId="5BC0E1FE" w:rsidR="00D17999" w:rsidRPr="00646431" w:rsidRDefault="005B6C73" w:rsidP="00A10322">
            <w:pPr>
              <w:spacing w:line="2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70E5DE2" w14:textId="11AAC563" w:rsidR="00D17999" w:rsidRPr="00646431" w:rsidRDefault="005B6C73" w:rsidP="00A10322">
            <w:pPr>
              <w:spacing w:line="2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17999" w:rsidRPr="00646431" w14:paraId="185E0CBF" w14:textId="77777777" w:rsidTr="0083009D">
        <w:tc>
          <w:tcPr>
            <w:tcW w:w="4140" w:type="dxa"/>
            <w:gridSpan w:val="2"/>
            <w:vAlign w:val="bottom"/>
          </w:tcPr>
          <w:p w14:paraId="543A7897" w14:textId="77777777" w:rsidR="00D17999" w:rsidRPr="00646431" w:rsidRDefault="00D17999" w:rsidP="00A10322">
            <w:pPr>
              <w:spacing w:line="23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color w:val="000000"/>
                <w:sz w:val="24"/>
                <w:szCs w:val="24"/>
              </w:rPr>
              <w:t>Pavaduotojas ugdymui</w:t>
            </w:r>
          </w:p>
        </w:tc>
        <w:tc>
          <w:tcPr>
            <w:tcW w:w="1559" w:type="dxa"/>
            <w:gridSpan w:val="2"/>
          </w:tcPr>
          <w:p w14:paraId="623119F6" w14:textId="5F6320F5" w:rsidR="00D17999" w:rsidRPr="00646431" w:rsidRDefault="005B6C73" w:rsidP="00A10322">
            <w:pPr>
              <w:spacing w:line="2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0BDDBCB" w14:textId="78F44778" w:rsidR="00D17999" w:rsidRPr="00646431" w:rsidRDefault="005B6C73" w:rsidP="00A10322">
            <w:pPr>
              <w:spacing w:line="2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EA5C406" w14:textId="4E66B915" w:rsidR="00D17999" w:rsidRPr="00646431" w:rsidRDefault="005B6C73" w:rsidP="00A10322">
            <w:pPr>
              <w:spacing w:line="2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17999" w:rsidRPr="00646431" w14:paraId="4E0932A6" w14:textId="77777777" w:rsidTr="0083009D">
        <w:trPr>
          <w:trHeight w:val="327"/>
        </w:trPr>
        <w:tc>
          <w:tcPr>
            <w:tcW w:w="4140" w:type="dxa"/>
            <w:gridSpan w:val="2"/>
            <w:vAlign w:val="bottom"/>
          </w:tcPr>
          <w:p w14:paraId="6B1BCACF" w14:textId="77777777" w:rsidR="00D17999" w:rsidRPr="00646431" w:rsidRDefault="00D17999" w:rsidP="00A10322">
            <w:pPr>
              <w:spacing w:line="23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color w:val="000000"/>
                <w:sz w:val="24"/>
                <w:szCs w:val="24"/>
              </w:rPr>
              <w:t>Pavaduotojas ūkio reikalams (ūkvedys)</w:t>
            </w:r>
          </w:p>
        </w:tc>
        <w:tc>
          <w:tcPr>
            <w:tcW w:w="1559" w:type="dxa"/>
            <w:gridSpan w:val="2"/>
          </w:tcPr>
          <w:p w14:paraId="244055B8" w14:textId="55D74972" w:rsidR="00D17999" w:rsidRPr="00646431" w:rsidRDefault="005B6C73" w:rsidP="00A10322">
            <w:pPr>
              <w:spacing w:line="2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3254AAF" w14:textId="3F298D0E" w:rsidR="00D17999" w:rsidRPr="00646431" w:rsidRDefault="005B6C73" w:rsidP="00A10322">
            <w:pPr>
              <w:spacing w:line="2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8AF096B" w14:textId="3815287B" w:rsidR="00D17999" w:rsidRPr="00646431" w:rsidRDefault="005B6C73" w:rsidP="00A10322">
            <w:pPr>
              <w:spacing w:line="2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17999" w:rsidRPr="00646431" w14:paraId="530B4894" w14:textId="77777777" w:rsidTr="0083009D">
        <w:tc>
          <w:tcPr>
            <w:tcW w:w="4140" w:type="dxa"/>
            <w:gridSpan w:val="2"/>
            <w:vAlign w:val="bottom"/>
          </w:tcPr>
          <w:p w14:paraId="51E8EFE8" w14:textId="77777777" w:rsidR="00D17999" w:rsidRPr="00646431" w:rsidRDefault="00D17999" w:rsidP="00A10322">
            <w:pPr>
              <w:spacing w:line="23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431">
              <w:rPr>
                <w:rFonts w:ascii="Times New Roman" w:eastAsia="Calibri" w:hAnsi="Times New Roman"/>
                <w:kern w:val="24"/>
                <w:sz w:val="24"/>
                <w:szCs w:val="24"/>
              </w:rPr>
              <w:t>Ikimokyklinio ugdymo mokytojai</w:t>
            </w:r>
          </w:p>
        </w:tc>
        <w:tc>
          <w:tcPr>
            <w:tcW w:w="1559" w:type="dxa"/>
            <w:gridSpan w:val="2"/>
          </w:tcPr>
          <w:p w14:paraId="70487CCE" w14:textId="7523D8DC" w:rsidR="00D17999" w:rsidRPr="00646431" w:rsidRDefault="00227361" w:rsidP="00A10322">
            <w:pPr>
              <w:spacing w:line="2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1701" w:type="dxa"/>
          </w:tcPr>
          <w:p w14:paraId="27E8EFC3" w14:textId="18C52CE2" w:rsidR="00D17999" w:rsidRPr="00646431" w:rsidRDefault="00227361" w:rsidP="00A10322">
            <w:pPr>
              <w:spacing w:line="2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1559" w:type="dxa"/>
          </w:tcPr>
          <w:p w14:paraId="2E42C84F" w14:textId="211D07DD" w:rsidR="00D17999" w:rsidRPr="00646431" w:rsidRDefault="00227361" w:rsidP="00A10322">
            <w:pPr>
              <w:spacing w:line="2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D17999" w:rsidRPr="00646431" w14:paraId="0E9899B2" w14:textId="77777777" w:rsidTr="0083009D">
        <w:tc>
          <w:tcPr>
            <w:tcW w:w="4140" w:type="dxa"/>
            <w:gridSpan w:val="2"/>
            <w:vAlign w:val="bottom"/>
          </w:tcPr>
          <w:p w14:paraId="72EC3359" w14:textId="77777777" w:rsidR="00D17999" w:rsidRPr="00646431" w:rsidRDefault="00D17999" w:rsidP="00A10322">
            <w:pPr>
              <w:spacing w:line="23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431">
              <w:rPr>
                <w:rFonts w:ascii="Times New Roman" w:eastAsia="Calibri" w:hAnsi="Times New Roman"/>
                <w:kern w:val="24"/>
                <w:sz w:val="24"/>
                <w:szCs w:val="24"/>
              </w:rPr>
              <w:t>Priešmokyklinio ugdymo mokytojai</w:t>
            </w:r>
          </w:p>
        </w:tc>
        <w:tc>
          <w:tcPr>
            <w:tcW w:w="1559" w:type="dxa"/>
            <w:gridSpan w:val="2"/>
          </w:tcPr>
          <w:p w14:paraId="6A7AD883" w14:textId="277247F1" w:rsidR="00D17999" w:rsidRPr="00646431" w:rsidRDefault="00402D1D" w:rsidP="00A10322">
            <w:pPr>
              <w:spacing w:line="2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color w:val="000000"/>
                <w:sz w:val="24"/>
                <w:szCs w:val="24"/>
              </w:rPr>
              <w:t>3,05</w:t>
            </w:r>
          </w:p>
        </w:tc>
        <w:tc>
          <w:tcPr>
            <w:tcW w:w="1701" w:type="dxa"/>
          </w:tcPr>
          <w:p w14:paraId="05D10B1C" w14:textId="6DA3FAFC" w:rsidR="00D17999" w:rsidRPr="00646431" w:rsidRDefault="00402D1D" w:rsidP="00A10322">
            <w:pPr>
              <w:spacing w:line="2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color w:val="000000"/>
                <w:sz w:val="24"/>
                <w:szCs w:val="24"/>
              </w:rPr>
              <w:t>3,05</w:t>
            </w:r>
          </w:p>
        </w:tc>
        <w:tc>
          <w:tcPr>
            <w:tcW w:w="1559" w:type="dxa"/>
          </w:tcPr>
          <w:p w14:paraId="3FA3EBC4" w14:textId="46E076E8" w:rsidR="00D17999" w:rsidRPr="00646431" w:rsidRDefault="00402D1D" w:rsidP="00A10322">
            <w:pPr>
              <w:spacing w:line="2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227361" w:rsidRPr="00646431" w14:paraId="591E40D2" w14:textId="77777777" w:rsidTr="0083009D">
        <w:tc>
          <w:tcPr>
            <w:tcW w:w="4140" w:type="dxa"/>
            <w:gridSpan w:val="2"/>
            <w:vAlign w:val="bottom"/>
          </w:tcPr>
          <w:p w14:paraId="29AA8F59" w14:textId="7F6E4900" w:rsidR="00227361" w:rsidRPr="00646431" w:rsidRDefault="00227361" w:rsidP="00A10322">
            <w:pPr>
              <w:spacing w:line="23" w:lineRule="atLeast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646431"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Meninio ugdymo mokytojai </w:t>
            </w:r>
          </w:p>
        </w:tc>
        <w:tc>
          <w:tcPr>
            <w:tcW w:w="1559" w:type="dxa"/>
            <w:gridSpan w:val="2"/>
          </w:tcPr>
          <w:p w14:paraId="0F4A01AE" w14:textId="42C8AEF5" w:rsidR="00227361" w:rsidRPr="00646431" w:rsidRDefault="00227361" w:rsidP="00A10322">
            <w:pPr>
              <w:spacing w:line="2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color w:val="000000"/>
                <w:sz w:val="24"/>
                <w:szCs w:val="24"/>
              </w:rPr>
              <w:t>1,15</w:t>
            </w:r>
          </w:p>
        </w:tc>
        <w:tc>
          <w:tcPr>
            <w:tcW w:w="1701" w:type="dxa"/>
          </w:tcPr>
          <w:p w14:paraId="252F3A78" w14:textId="74F9E37A" w:rsidR="00227361" w:rsidRPr="00646431" w:rsidRDefault="00227361" w:rsidP="00A10322">
            <w:pPr>
              <w:spacing w:line="2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color w:val="000000"/>
                <w:sz w:val="24"/>
                <w:szCs w:val="24"/>
              </w:rPr>
              <w:t>1,15</w:t>
            </w:r>
          </w:p>
        </w:tc>
        <w:tc>
          <w:tcPr>
            <w:tcW w:w="1559" w:type="dxa"/>
          </w:tcPr>
          <w:p w14:paraId="1FE2C14C" w14:textId="44F3939E" w:rsidR="00227361" w:rsidRPr="00646431" w:rsidRDefault="00227361" w:rsidP="00A10322">
            <w:pPr>
              <w:spacing w:line="2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17999" w:rsidRPr="00646431" w14:paraId="4B8C8B34" w14:textId="77777777" w:rsidTr="0083009D">
        <w:tc>
          <w:tcPr>
            <w:tcW w:w="4140" w:type="dxa"/>
            <w:gridSpan w:val="2"/>
            <w:vAlign w:val="bottom"/>
          </w:tcPr>
          <w:p w14:paraId="0F4CECD3" w14:textId="77777777" w:rsidR="00D17999" w:rsidRPr="00646431" w:rsidRDefault="00D17999" w:rsidP="00A10322">
            <w:pPr>
              <w:spacing w:line="23" w:lineRule="atLeast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 xml:space="preserve">Nepedagoginiai darbuotojai </w:t>
            </w:r>
          </w:p>
        </w:tc>
        <w:tc>
          <w:tcPr>
            <w:tcW w:w="1559" w:type="dxa"/>
            <w:gridSpan w:val="2"/>
          </w:tcPr>
          <w:p w14:paraId="1526261C" w14:textId="59A9E06D" w:rsidR="00D17999" w:rsidRPr="00646431" w:rsidRDefault="00180E86" w:rsidP="00A10322">
            <w:pPr>
              <w:spacing w:line="2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color w:val="000000"/>
                <w:sz w:val="24"/>
                <w:szCs w:val="24"/>
              </w:rPr>
              <w:t>25,75</w:t>
            </w:r>
          </w:p>
        </w:tc>
        <w:tc>
          <w:tcPr>
            <w:tcW w:w="1701" w:type="dxa"/>
          </w:tcPr>
          <w:p w14:paraId="7390B046" w14:textId="22B655FE" w:rsidR="00D17999" w:rsidRPr="00646431" w:rsidRDefault="004B7A31" w:rsidP="00A10322">
            <w:pPr>
              <w:spacing w:line="2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color w:val="000000"/>
                <w:sz w:val="24"/>
                <w:szCs w:val="24"/>
              </w:rPr>
              <w:t>25,75</w:t>
            </w:r>
          </w:p>
        </w:tc>
        <w:tc>
          <w:tcPr>
            <w:tcW w:w="1559" w:type="dxa"/>
          </w:tcPr>
          <w:p w14:paraId="10C75ECD" w14:textId="5D5E5BD6" w:rsidR="00D17999" w:rsidRPr="00646431" w:rsidRDefault="002F2B89" w:rsidP="00A10322">
            <w:pPr>
              <w:spacing w:line="2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BB55F1" w:rsidRPr="0064643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57639D" w:rsidRPr="00646431" w14:paraId="593A4048" w14:textId="77777777" w:rsidTr="0083009D">
        <w:tc>
          <w:tcPr>
            <w:tcW w:w="7400" w:type="dxa"/>
            <w:gridSpan w:val="5"/>
          </w:tcPr>
          <w:p w14:paraId="703067C1" w14:textId="36696582" w:rsidR="0057639D" w:rsidRPr="00646431" w:rsidRDefault="0057639D" w:rsidP="00A10322">
            <w:pPr>
              <w:spacing w:line="23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kern w:val="24"/>
                <w:sz w:val="24"/>
                <w:szCs w:val="24"/>
              </w:rPr>
              <w:t xml:space="preserve">Mokytojų, dirbančių pilnu (ir didesniu) etatu, dalis </w:t>
            </w:r>
            <w:r w:rsidRPr="00646431">
              <w:rPr>
                <w:rFonts w:ascii="Times New Roman" w:eastAsia="Calibri" w:hAnsi="Times New Roman"/>
                <w:kern w:val="24"/>
                <w:sz w:val="24"/>
                <w:szCs w:val="24"/>
              </w:rPr>
              <w:t>(proc.)</w:t>
            </w:r>
          </w:p>
        </w:tc>
        <w:tc>
          <w:tcPr>
            <w:tcW w:w="1559" w:type="dxa"/>
          </w:tcPr>
          <w:p w14:paraId="0C093B72" w14:textId="1BD59A9D" w:rsidR="0057639D" w:rsidRPr="00646431" w:rsidRDefault="00A44A2E" w:rsidP="00A10322">
            <w:pPr>
              <w:spacing w:line="2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1B03D3" w:rsidRPr="00646431">
              <w:rPr>
                <w:rFonts w:ascii="Times New Roman" w:hAnsi="Times New Roman"/>
                <w:color w:val="000000"/>
                <w:sz w:val="24"/>
                <w:szCs w:val="24"/>
              </w:rPr>
              <w:t>1,8</w:t>
            </w:r>
          </w:p>
        </w:tc>
      </w:tr>
      <w:tr w:rsidR="0057639D" w:rsidRPr="00646431" w14:paraId="6580FA4F" w14:textId="77777777" w:rsidTr="0083009D">
        <w:tc>
          <w:tcPr>
            <w:tcW w:w="7400" w:type="dxa"/>
            <w:gridSpan w:val="5"/>
          </w:tcPr>
          <w:p w14:paraId="70359162" w14:textId="0393C852" w:rsidR="0057639D" w:rsidRPr="00646431" w:rsidRDefault="0057639D" w:rsidP="00A10322">
            <w:pPr>
              <w:spacing w:line="23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kern w:val="24"/>
                <w:sz w:val="24"/>
                <w:szCs w:val="24"/>
              </w:rPr>
              <w:t>Aukštos kvalifikacijos mokytojų (metodininkų ir ekspertų) skaičius</w:t>
            </w:r>
          </w:p>
        </w:tc>
        <w:tc>
          <w:tcPr>
            <w:tcW w:w="1559" w:type="dxa"/>
          </w:tcPr>
          <w:p w14:paraId="52175E14" w14:textId="6D1CA6F4" w:rsidR="0057639D" w:rsidRPr="00646431" w:rsidRDefault="00CE3852" w:rsidP="00A10322">
            <w:pPr>
              <w:spacing w:line="2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57639D" w:rsidRPr="00646431" w14:paraId="12AB74F6" w14:textId="77777777" w:rsidTr="0083009D">
        <w:tc>
          <w:tcPr>
            <w:tcW w:w="7400" w:type="dxa"/>
            <w:gridSpan w:val="5"/>
          </w:tcPr>
          <w:p w14:paraId="020C7255" w14:textId="78B5FBED" w:rsidR="0057639D" w:rsidRPr="00646431" w:rsidRDefault="0057639D" w:rsidP="00A10322">
            <w:pPr>
              <w:spacing w:line="23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kern w:val="24"/>
                <w:sz w:val="24"/>
                <w:szCs w:val="24"/>
              </w:rPr>
              <w:t>Aukštos kvalifikacijos mokytojų (metodininkų ir ekspertų) dalis (proc.)</w:t>
            </w:r>
          </w:p>
        </w:tc>
        <w:tc>
          <w:tcPr>
            <w:tcW w:w="1559" w:type="dxa"/>
          </w:tcPr>
          <w:p w14:paraId="328AD21D" w14:textId="200CD046" w:rsidR="0057639D" w:rsidRPr="00646431" w:rsidRDefault="00845D13" w:rsidP="00A10322">
            <w:pPr>
              <w:spacing w:line="2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color w:val="000000"/>
                <w:sz w:val="24"/>
                <w:szCs w:val="24"/>
              </w:rPr>
              <w:t>13,6</w:t>
            </w:r>
          </w:p>
        </w:tc>
      </w:tr>
      <w:tr w:rsidR="0057639D" w:rsidRPr="00646431" w14:paraId="16B07454" w14:textId="77777777" w:rsidTr="0083009D">
        <w:tc>
          <w:tcPr>
            <w:tcW w:w="8959" w:type="dxa"/>
            <w:gridSpan w:val="6"/>
          </w:tcPr>
          <w:p w14:paraId="62913EED" w14:textId="2B120B0D" w:rsidR="0057639D" w:rsidRPr="00646431" w:rsidRDefault="0057639D" w:rsidP="00A10322">
            <w:pPr>
              <w:spacing w:line="23" w:lineRule="atLeast"/>
              <w:rPr>
                <w:rFonts w:ascii="Times New Roman" w:eastAsia="Calibri" w:hAnsi="Times New Roman"/>
                <w:kern w:val="24"/>
                <w:sz w:val="24"/>
                <w:szCs w:val="24"/>
                <w:lang w:eastAsia="en-US"/>
              </w:rPr>
            </w:pPr>
            <w:r w:rsidRPr="00646431">
              <w:rPr>
                <w:rFonts w:ascii="Times New Roman" w:eastAsia="Calibri" w:hAnsi="Times New Roman"/>
                <w:kern w:val="24"/>
                <w:sz w:val="24"/>
                <w:szCs w:val="24"/>
                <w:lang w:eastAsia="en-US"/>
              </w:rPr>
              <w:t xml:space="preserve">KOMENTARAS </w:t>
            </w:r>
            <w:r w:rsidR="00F70781" w:rsidRPr="00646431">
              <w:rPr>
                <w:rFonts w:ascii="Times New Roman" w:eastAsia="Calibri" w:hAnsi="Times New Roman"/>
                <w:i/>
                <w:iCs/>
                <w:kern w:val="24"/>
                <w:sz w:val="24"/>
                <w:szCs w:val="24"/>
                <w:lang w:eastAsia="en-US"/>
              </w:rPr>
              <w:t xml:space="preserve">(apie </w:t>
            </w:r>
            <w:r w:rsidRPr="00646431">
              <w:rPr>
                <w:rFonts w:ascii="Times New Roman" w:eastAsia="Calibri" w:hAnsi="Times New Roman"/>
                <w:i/>
                <w:iCs/>
                <w:kern w:val="24"/>
                <w:sz w:val="24"/>
                <w:szCs w:val="24"/>
                <w:lang w:eastAsia="en-US"/>
              </w:rPr>
              <w:t>personalą</w:t>
            </w:r>
            <w:r w:rsidR="00F70781" w:rsidRPr="00646431">
              <w:rPr>
                <w:rFonts w:ascii="Times New Roman" w:eastAsia="Calibri" w:hAnsi="Times New Roman"/>
                <w:i/>
                <w:iCs/>
                <w:kern w:val="24"/>
                <w:sz w:val="24"/>
                <w:szCs w:val="24"/>
                <w:lang w:eastAsia="en-US"/>
              </w:rPr>
              <w:t>)</w:t>
            </w:r>
          </w:p>
          <w:p w14:paraId="7065D573" w14:textId="7C0BF6E7" w:rsidR="000F78BC" w:rsidRPr="00646431" w:rsidRDefault="0087224B" w:rsidP="00A10322">
            <w:pPr>
              <w:pStyle w:val="Antrat4"/>
              <w:shd w:val="clear" w:color="auto" w:fill="FFFFFF"/>
              <w:spacing w:before="0" w:beforeAutospacing="0" w:after="0" w:afterAutospacing="0" w:line="23" w:lineRule="atLeast"/>
              <w:jc w:val="both"/>
              <w:rPr>
                <w:b w:val="0"/>
                <w:bCs w:val="0"/>
              </w:rPr>
            </w:pPr>
            <w:r w:rsidRPr="00646431">
              <w:rPr>
                <w:b w:val="0"/>
                <w:bCs w:val="0"/>
              </w:rPr>
              <w:t xml:space="preserve">Darbuotojų </w:t>
            </w:r>
            <w:r w:rsidR="00196E5B" w:rsidRPr="00646431">
              <w:rPr>
                <w:b w:val="0"/>
                <w:bCs w:val="0"/>
              </w:rPr>
              <w:t>kolektyvas brandus, besimokantis, pajėgus vykdyti jiems keliam</w:t>
            </w:r>
            <w:r w:rsidR="005A46E0" w:rsidRPr="00646431">
              <w:rPr>
                <w:b w:val="0"/>
                <w:bCs w:val="0"/>
              </w:rPr>
              <w:t>a</w:t>
            </w:r>
            <w:r w:rsidR="00196E5B" w:rsidRPr="00646431">
              <w:rPr>
                <w:b w:val="0"/>
                <w:bCs w:val="0"/>
              </w:rPr>
              <w:t xml:space="preserve">s </w:t>
            </w:r>
            <w:r w:rsidR="005A46E0" w:rsidRPr="00646431">
              <w:rPr>
                <w:b w:val="0"/>
                <w:bCs w:val="0"/>
              </w:rPr>
              <w:t xml:space="preserve">metines </w:t>
            </w:r>
            <w:r w:rsidR="00196E5B" w:rsidRPr="00646431">
              <w:rPr>
                <w:b w:val="0"/>
                <w:bCs w:val="0"/>
              </w:rPr>
              <w:t>užd</w:t>
            </w:r>
            <w:r w:rsidR="005A46E0" w:rsidRPr="00646431">
              <w:rPr>
                <w:b w:val="0"/>
                <w:bCs w:val="0"/>
              </w:rPr>
              <w:t>uotis.</w:t>
            </w:r>
            <w:r w:rsidR="00A07608" w:rsidRPr="00646431">
              <w:rPr>
                <w:b w:val="0"/>
                <w:bCs w:val="0"/>
              </w:rPr>
              <w:t xml:space="preserve"> </w:t>
            </w:r>
            <w:r w:rsidR="006C4B61" w:rsidRPr="00646431">
              <w:rPr>
                <w:b w:val="0"/>
                <w:bCs w:val="0"/>
              </w:rPr>
              <w:t>V</w:t>
            </w:r>
            <w:r w:rsidR="00A07608" w:rsidRPr="00646431">
              <w:rPr>
                <w:b w:val="0"/>
                <w:bCs w:val="0"/>
              </w:rPr>
              <w:t>ertinami darbuotojai 2022 metų užd</w:t>
            </w:r>
            <w:r w:rsidR="00303EA2" w:rsidRPr="00646431">
              <w:rPr>
                <w:b w:val="0"/>
                <w:bCs w:val="0"/>
              </w:rPr>
              <w:t>uotis</w:t>
            </w:r>
            <w:r w:rsidR="00A07608" w:rsidRPr="00646431">
              <w:rPr>
                <w:b w:val="0"/>
                <w:bCs w:val="0"/>
              </w:rPr>
              <w:t xml:space="preserve"> atliko gerai arba labai gerai. </w:t>
            </w:r>
            <w:r w:rsidR="00A76020" w:rsidRPr="00646431">
              <w:rPr>
                <w:b w:val="0"/>
                <w:bCs w:val="0"/>
              </w:rPr>
              <w:t xml:space="preserve">100 </w:t>
            </w:r>
            <w:r w:rsidR="007571F8">
              <w:rPr>
                <w:b w:val="0"/>
                <w:bCs w:val="0"/>
              </w:rPr>
              <w:t>proc.</w:t>
            </w:r>
            <w:r w:rsidR="00A76020" w:rsidRPr="00646431">
              <w:rPr>
                <w:b w:val="0"/>
                <w:bCs w:val="0"/>
              </w:rPr>
              <w:t xml:space="preserve"> mokytojų padėjėjų </w:t>
            </w:r>
            <w:r w:rsidR="00CE6BEA" w:rsidRPr="00646431">
              <w:rPr>
                <w:b w:val="0"/>
                <w:bCs w:val="0"/>
              </w:rPr>
              <w:t>kompetencijas</w:t>
            </w:r>
            <w:r w:rsidR="00F7561F" w:rsidRPr="00646431">
              <w:rPr>
                <w:b w:val="0"/>
                <w:bCs w:val="0"/>
              </w:rPr>
              <w:t xml:space="preserve"> tobul</w:t>
            </w:r>
            <w:r w:rsidR="00CE6BEA" w:rsidRPr="00646431">
              <w:rPr>
                <w:b w:val="0"/>
                <w:bCs w:val="0"/>
              </w:rPr>
              <w:t>ino</w:t>
            </w:r>
            <w:r w:rsidR="00A76020" w:rsidRPr="00646431">
              <w:rPr>
                <w:b w:val="0"/>
                <w:bCs w:val="0"/>
              </w:rPr>
              <w:t xml:space="preserve"> seminare „Mokytojo </w:t>
            </w:r>
            <w:r w:rsidR="00994475" w:rsidRPr="00646431">
              <w:rPr>
                <w:b w:val="0"/>
                <w:bCs w:val="0"/>
              </w:rPr>
              <w:t xml:space="preserve">padėjėjo </w:t>
            </w:r>
            <w:r w:rsidR="00A76020" w:rsidRPr="00646431">
              <w:rPr>
                <w:b w:val="0"/>
                <w:bCs w:val="0"/>
              </w:rPr>
              <w:t>vaidmuo, dirbant su specialiųjų ugdymosi poreikių turinčiais vaikais, bendrojo ugdymo grupėse“</w:t>
            </w:r>
            <w:r w:rsidR="0041282E" w:rsidRPr="00646431">
              <w:rPr>
                <w:b w:val="0"/>
                <w:bCs w:val="0"/>
              </w:rPr>
              <w:t xml:space="preserve">. </w:t>
            </w:r>
            <w:r w:rsidR="00701CBA" w:rsidRPr="00646431">
              <w:rPr>
                <w:b w:val="0"/>
                <w:bCs w:val="0"/>
              </w:rPr>
              <w:t xml:space="preserve">100 </w:t>
            </w:r>
            <w:r w:rsidR="007571F8">
              <w:rPr>
                <w:b w:val="0"/>
                <w:bCs w:val="0"/>
              </w:rPr>
              <w:t>proc.</w:t>
            </w:r>
            <w:r w:rsidR="00701CBA" w:rsidRPr="00646431">
              <w:rPr>
                <w:b w:val="0"/>
                <w:bCs w:val="0"/>
              </w:rPr>
              <w:t xml:space="preserve"> mokytojų profesines kompetencijas tobulino </w:t>
            </w:r>
            <w:r w:rsidR="0073718E" w:rsidRPr="00646431">
              <w:rPr>
                <w:b w:val="0"/>
                <w:bCs w:val="0"/>
              </w:rPr>
              <w:t>naudodamiesi mokymosi platforma</w:t>
            </w:r>
            <w:r w:rsidR="000E6EB1" w:rsidRPr="00646431">
              <w:rPr>
                <w:b w:val="0"/>
                <w:bCs w:val="0"/>
              </w:rPr>
              <w:t xml:space="preserve"> </w:t>
            </w:r>
            <w:r w:rsidR="00701CBA" w:rsidRPr="00646431">
              <w:rPr>
                <w:b w:val="0"/>
                <w:bCs w:val="0"/>
              </w:rPr>
              <w:t>VŠĮ „Gyvenimo universitetas LT“</w:t>
            </w:r>
            <w:r w:rsidR="00701CBA" w:rsidRPr="00646431">
              <w:rPr>
                <w:b w:val="0"/>
                <w:bCs w:val="0"/>
                <w:shd w:val="clear" w:color="auto" w:fill="FFFFFF"/>
              </w:rPr>
              <w:t xml:space="preserve"> </w:t>
            </w:r>
            <w:hyperlink r:id="rId11" w:history="1">
              <w:r w:rsidR="00936BA1" w:rsidRPr="00646431">
                <w:rPr>
                  <w:rStyle w:val="Hipersaitas"/>
                  <w:b w:val="0"/>
                  <w:bCs w:val="0"/>
                  <w:color w:val="auto"/>
                  <w:shd w:val="clear" w:color="auto" w:fill="FFFFFF"/>
                </w:rPr>
                <w:t>https://www.pedagogas.lt/</w:t>
              </w:r>
            </w:hyperlink>
            <w:r w:rsidR="0073718E" w:rsidRPr="00646431">
              <w:t xml:space="preserve"> </w:t>
            </w:r>
            <w:r w:rsidR="0073718E" w:rsidRPr="00646431">
              <w:rPr>
                <w:b w:val="0"/>
                <w:bCs w:val="0"/>
              </w:rPr>
              <w:t>ir</w:t>
            </w:r>
            <w:r w:rsidR="00A31523" w:rsidRPr="00646431">
              <w:rPr>
                <w:b w:val="0"/>
                <w:bCs w:val="0"/>
                <w:shd w:val="clear" w:color="auto" w:fill="FFFFFF"/>
              </w:rPr>
              <w:t xml:space="preserve"> </w:t>
            </w:r>
            <w:r w:rsidR="00701CBA" w:rsidRPr="00646431">
              <w:rPr>
                <w:b w:val="0"/>
                <w:bCs w:val="0"/>
              </w:rPr>
              <w:t>VŠĮ „Mokymosi mokykla“ „Besimokančių darželio tinklo“</w:t>
            </w:r>
            <w:r w:rsidR="0073718E" w:rsidRPr="00646431">
              <w:rPr>
                <w:b w:val="0"/>
                <w:bCs w:val="0"/>
              </w:rPr>
              <w:t xml:space="preserve"> nariams skirtuose mokymuose, kuriuose įgijo žinių</w:t>
            </w:r>
            <w:r w:rsidR="00E07A81" w:rsidRPr="00646431">
              <w:rPr>
                <w:b w:val="0"/>
                <w:bCs w:val="0"/>
              </w:rPr>
              <w:t xml:space="preserve">, kaip naudotis </w:t>
            </w:r>
            <w:r w:rsidR="00DC717C" w:rsidRPr="00646431">
              <w:rPr>
                <w:b w:val="0"/>
                <w:bCs w:val="0"/>
              </w:rPr>
              <w:t>metodini</w:t>
            </w:r>
            <w:r w:rsidR="006A7ED5" w:rsidRPr="00646431">
              <w:rPr>
                <w:b w:val="0"/>
                <w:bCs w:val="0"/>
              </w:rPr>
              <w:t>ais</w:t>
            </w:r>
            <w:r w:rsidR="00DC717C" w:rsidRPr="00646431">
              <w:rPr>
                <w:b w:val="0"/>
                <w:bCs w:val="0"/>
              </w:rPr>
              <w:t xml:space="preserve"> leidini</w:t>
            </w:r>
            <w:r w:rsidR="006A7ED5" w:rsidRPr="00646431">
              <w:rPr>
                <w:b w:val="0"/>
                <w:bCs w:val="0"/>
              </w:rPr>
              <w:t>ais</w:t>
            </w:r>
            <w:r w:rsidR="00DC717C" w:rsidRPr="00646431">
              <w:rPr>
                <w:b w:val="0"/>
                <w:bCs w:val="0"/>
              </w:rPr>
              <w:t xml:space="preserve"> priešmokyklinio ugdymo pedagogams „Patirčių erdvės“</w:t>
            </w:r>
            <w:r w:rsidR="006A7ED5" w:rsidRPr="00646431">
              <w:rPr>
                <w:b w:val="0"/>
                <w:bCs w:val="0"/>
              </w:rPr>
              <w:t xml:space="preserve">, </w:t>
            </w:r>
            <w:r w:rsidR="00DC717C" w:rsidRPr="00646431">
              <w:rPr>
                <w:b w:val="0"/>
                <w:bCs w:val="0"/>
              </w:rPr>
              <w:t>ikimokyklinio ugdymo mokytojams „Žaismė ir atradimai“</w:t>
            </w:r>
            <w:r w:rsidR="00E07A81" w:rsidRPr="00646431">
              <w:rPr>
                <w:b w:val="0"/>
                <w:bCs w:val="0"/>
              </w:rPr>
              <w:t xml:space="preserve"> organizuojant ugdomąsias veiklas</w:t>
            </w:r>
            <w:r w:rsidR="00DC717C" w:rsidRPr="00646431">
              <w:rPr>
                <w:b w:val="0"/>
                <w:bCs w:val="0"/>
              </w:rPr>
              <w:t xml:space="preserve">. </w:t>
            </w:r>
            <w:r w:rsidR="005309B5" w:rsidRPr="00646431">
              <w:rPr>
                <w:b w:val="0"/>
                <w:bCs w:val="0"/>
              </w:rPr>
              <w:t>Vadovai kompetencijas tobulino edukacinių aplinkų kūrimo</w:t>
            </w:r>
            <w:r w:rsidR="00D73F1A" w:rsidRPr="00646431">
              <w:rPr>
                <w:b w:val="0"/>
                <w:bCs w:val="0"/>
              </w:rPr>
              <w:t xml:space="preserve"> „Biologinė įvairovė ir menas: mokyklų edukacinių erdvių galimybės“</w:t>
            </w:r>
            <w:r w:rsidR="00C37013" w:rsidRPr="00646431">
              <w:rPr>
                <w:b w:val="0"/>
                <w:bCs w:val="0"/>
              </w:rPr>
              <w:t xml:space="preserve">, įtraukiojo ugdymo organizavimo „Darželis kiekvienam vaikui“ </w:t>
            </w:r>
            <w:r w:rsidR="007452E1" w:rsidRPr="00646431">
              <w:rPr>
                <w:b w:val="0"/>
                <w:bCs w:val="0"/>
              </w:rPr>
              <w:t xml:space="preserve">ir lyderystės kompetencijų gilinimo mokymuose. </w:t>
            </w:r>
          </w:p>
          <w:p w14:paraId="612A16BB" w14:textId="36DDDBBA" w:rsidR="00C95E05" w:rsidRPr="00646431" w:rsidRDefault="00196E5B" w:rsidP="00A10322">
            <w:pPr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 xml:space="preserve">Kolektyvą papildė </w:t>
            </w:r>
            <w:r w:rsidR="00F03C93" w:rsidRPr="00646431">
              <w:rPr>
                <w:rFonts w:ascii="Times New Roman" w:hAnsi="Times New Roman"/>
                <w:sz w:val="24"/>
                <w:szCs w:val="24"/>
              </w:rPr>
              <w:t>2</w:t>
            </w:r>
            <w:r w:rsidR="005A46E0" w:rsidRPr="00646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nauji mokytojai. </w:t>
            </w:r>
            <w:r w:rsidR="005A46E0" w:rsidRPr="00646431">
              <w:rPr>
                <w:rFonts w:ascii="Times New Roman" w:hAnsi="Times New Roman"/>
                <w:sz w:val="24"/>
                <w:szCs w:val="24"/>
              </w:rPr>
              <w:t>Pagal trišalę sutartį dirb</w:t>
            </w:r>
            <w:r w:rsidR="000F78BC" w:rsidRPr="00646431">
              <w:rPr>
                <w:rFonts w:ascii="Times New Roman" w:hAnsi="Times New Roman"/>
                <w:sz w:val="24"/>
                <w:szCs w:val="24"/>
              </w:rPr>
              <w:t>o</w:t>
            </w:r>
            <w:r w:rsidR="005A46E0" w:rsidRPr="00646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78BC" w:rsidRPr="00646431">
              <w:rPr>
                <w:rFonts w:ascii="Times New Roman" w:hAnsi="Times New Roman"/>
                <w:sz w:val="24"/>
                <w:szCs w:val="24"/>
              </w:rPr>
              <w:t>3</w:t>
            </w:r>
            <w:r w:rsidR="005A46E0" w:rsidRPr="00646431">
              <w:rPr>
                <w:rFonts w:ascii="Times New Roman" w:hAnsi="Times New Roman"/>
                <w:sz w:val="24"/>
                <w:szCs w:val="24"/>
              </w:rPr>
              <w:t xml:space="preserve"> mokytojai</w:t>
            </w:r>
            <w:r w:rsidR="00C95E05" w:rsidRPr="00646431">
              <w:rPr>
                <w:rFonts w:ascii="Times New Roman" w:hAnsi="Times New Roman"/>
                <w:sz w:val="24"/>
                <w:szCs w:val="24"/>
              </w:rPr>
              <w:t xml:space="preserve">. 5 mokytojai tęsė studijas pagal ikimokyklinio </w:t>
            </w:r>
            <w:r w:rsidR="000F78BC" w:rsidRPr="00646431">
              <w:rPr>
                <w:rFonts w:ascii="Times New Roman" w:hAnsi="Times New Roman"/>
                <w:sz w:val="24"/>
                <w:szCs w:val="24"/>
              </w:rPr>
              <w:t>ir priešmokyklinio ugdymo programą</w:t>
            </w:r>
            <w:r w:rsidR="00C95E05" w:rsidRPr="0064643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5DB8D42C" w14:textId="794DFD59" w:rsidR="00F70781" w:rsidRPr="00646431" w:rsidRDefault="00E21FEA" w:rsidP="00A10322">
            <w:pPr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eastAsia="Calibri" w:hAnsi="Times New Roman"/>
                <w:kern w:val="24"/>
                <w:sz w:val="24"/>
                <w:szCs w:val="24"/>
                <w:lang w:eastAsia="en-US"/>
              </w:rPr>
              <w:t xml:space="preserve">Etatų skaičius lyginant su 2021 m. padidėjo 2,35 etatais. 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>Dirbo 63</w:t>
            </w:r>
            <w:r w:rsidR="000D6C21" w:rsidRPr="00646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darbuotojai iš jų 4 </w:t>
            </w:r>
            <w:r w:rsidRPr="00646431">
              <w:rPr>
                <w:rFonts w:ascii="Times New Roman" w:eastAsia="Calibri" w:hAnsi="Times New Roman"/>
                <w:kern w:val="24"/>
                <w:sz w:val="24"/>
                <w:szCs w:val="24"/>
                <w:lang w:eastAsia="en-US"/>
              </w:rPr>
              <w:t xml:space="preserve">vaiko auginimo atostogose. </w:t>
            </w:r>
          </w:p>
        </w:tc>
      </w:tr>
      <w:tr w:rsidR="0057639D" w:rsidRPr="00646431" w14:paraId="566196B8" w14:textId="77777777" w:rsidTr="0083009D">
        <w:tc>
          <w:tcPr>
            <w:tcW w:w="2864" w:type="dxa"/>
            <w:vAlign w:val="center"/>
          </w:tcPr>
          <w:p w14:paraId="7F4D9159" w14:textId="0DD2440E" w:rsidR="0057639D" w:rsidRPr="00646431" w:rsidRDefault="00BA2EF1" w:rsidP="00A10322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>Švietimo p</w:t>
            </w:r>
            <w:r w:rsidR="0057639D" w:rsidRPr="00646431">
              <w:rPr>
                <w:rFonts w:ascii="Times New Roman" w:hAnsi="Times New Roman"/>
                <w:sz w:val="24"/>
                <w:szCs w:val="24"/>
              </w:rPr>
              <w:t>agalbos specialistai</w:t>
            </w:r>
          </w:p>
        </w:tc>
        <w:tc>
          <w:tcPr>
            <w:tcW w:w="2126" w:type="dxa"/>
            <w:gridSpan w:val="2"/>
          </w:tcPr>
          <w:p w14:paraId="5DCE0987" w14:textId="77777777" w:rsidR="0057639D" w:rsidRPr="00646431" w:rsidRDefault="0057639D" w:rsidP="00A10322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color w:val="000000"/>
                <w:sz w:val="24"/>
                <w:szCs w:val="24"/>
              </w:rPr>
              <w:t>Skirtų etatų skaičius</w:t>
            </w:r>
          </w:p>
        </w:tc>
        <w:tc>
          <w:tcPr>
            <w:tcW w:w="2410" w:type="dxa"/>
            <w:gridSpan w:val="2"/>
          </w:tcPr>
          <w:p w14:paraId="6A00CF63" w14:textId="05C3CE90" w:rsidR="0057639D" w:rsidRPr="00646431" w:rsidRDefault="0057639D" w:rsidP="00A10322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color w:val="000000"/>
                <w:sz w:val="24"/>
                <w:szCs w:val="24"/>
              </w:rPr>
              <w:t>Užimtų etatų skaičius</w:t>
            </w:r>
          </w:p>
        </w:tc>
        <w:tc>
          <w:tcPr>
            <w:tcW w:w="1559" w:type="dxa"/>
          </w:tcPr>
          <w:p w14:paraId="3C20EE45" w14:textId="7D54D3F2" w:rsidR="0057639D" w:rsidRPr="00646431" w:rsidRDefault="0057639D" w:rsidP="00A10322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color w:val="000000"/>
                <w:sz w:val="24"/>
                <w:szCs w:val="24"/>
              </w:rPr>
              <w:t>Darbuotojų skaičius</w:t>
            </w:r>
          </w:p>
        </w:tc>
      </w:tr>
      <w:tr w:rsidR="0057639D" w:rsidRPr="00646431" w14:paraId="5FDB666A" w14:textId="77777777" w:rsidTr="0083009D">
        <w:tc>
          <w:tcPr>
            <w:tcW w:w="2864" w:type="dxa"/>
            <w:vAlign w:val="bottom"/>
          </w:tcPr>
          <w:p w14:paraId="78DFFFE2" w14:textId="77777777" w:rsidR="0057639D" w:rsidRPr="00646431" w:rsidRDefault="0057639D" w:rsidP="00A10322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>Logopedas</w:t>
            </w:r>
          </w:p>
        </w:tc>
        <w:tc>
          <w:tcPr>
            <w:tcW w:w="2126" w:type="dxa"/>
            <w:gridSpan w:val="2"/>
          </w:tcPr>
          <w:p w14:paraId="446888A6" w14:textId="29194358" w:rsidR="0057639D" w:rsidRPr="00646431" w:rsidRDefault="00B94A0A" w:rsidP="00A10322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2410" w:type="dxa"/>
            <w:gridSpan w:val="2"/>
          </w:tcPr>
          <w:p w14:paraId="3E03CFE3" w14:textId="3F726AA7" w:rsidR="0057639D" w:rsidRPr="00646431" w:rsidRDefault="00B94A0A" w:rsidP="00A10322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559" w:type="dxa"/>
          </w:tcPr>
          <w:p w14:paraId="334B03BE" w14:textId="237251E0" w:rsidR="0057639D" w:rsidRPr="00646431" w:rsidRDefault="00B94A0A" w:rsidP="00A10322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39D" w:rsidRPr="00646431" w14:paraId="49EAD471" w14:textId="77777777" w:rsidTr="0083009D">
        <w:tc>
          <w:tcPr>
            <w:tcW w:w="2864" w:type="dxa"/>
            <w:vAlign w:val="bottom"/>
          </w:tcPr>
          <w:p w14:paraId="7EF4DAE7" w14:textId="77777777" w:rsidR="0057639D" w:rsidRPr="00646431" w:rsidRDefault="0057639D" w:rsidP="00A10322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>Specialusis pedagogas</w:t>
            </w:r>
          </w:p>
        </w:tc>
        <w:tc>
          <w:tcPr>
            <w:tcW w:w="2126" w:type="dxa"/>
            <w:gridSpan w:val="2"/>
          </w:tcPr>
          <w:p w14:paraId="127ECD6D" w14:textId="73BBC39B" w:rsidR="0057639D" w:rsidRPr="00646431" w:rsidRDefault="00B94A0A" w:rsidP="00A10322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410" w:type="dxa"/>
            <w:gridSpan w:val="2"/>
          </w:tcPr>
          <w:p w14:paraId="3A57A6CC" w14:textId="054C0B39" w:rsidR="0057639D" w:rsidRPr="00646431" w:rsidRDefault="00B94A0A" w:rsidP="00A10322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4FA6B7ED" w14:textId="51572B33" w:rsidR="0057639D" w:rsidRPr="00646431" w:rsidRDefault="00B94A0A" w:rsidP="00A10322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57639D" w:rsidRPr="00646431" w14:paraId="337F4173" w14:textId="77777777" w:rsidTr="0083009D">
        <w:tc>
          <w:tcPr>
            <w:tcW w:w="2864" w:type="dxa"/>
            <w:vAlign w:val="bottom"/>
          </w:tcPr>
          <w:p w14:paraId="50E4C89E" w14:textId="77777777" w:rsidR="0057639D" w:rsidRPr="00646431" w:rsidRDefault="0057639D" w:rsidP="00A10322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 xml:space="preserve">Psichologas </w:t>
            </w:r>
          </w:p>
        </w:tc>
        <w:tc>
          <w:tcPr>
            <w:tcW w:w="2126" w:type="dxa"/>
            <w:gridSpan w:val="2"/>
          </w:tcPr>
          <w:p w14:paraId="73F13FDE" w14:textId="1EDFF4DB" w:rsidR="0057639D" w:rsidRPr="00646431" w:rsidRDefault="00B94A0A" w:rsidP="00A10322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410" w:type="dxa"/>
            <w:gridSpan w:val="2"/>
          </w:tcPr>
          <w:p w14:paraId="2E3F5CCF" w14:textId="7BC3FBFF" w:rsidR="00B94A0A" w:rsidRPr="00646431" w:rsidRDefault="00B94A0A" w:rsidP="00A10322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14:paraId="4FD82E91" w14:textId="28A75E59" w:rsidR="0057639D" w:rsidRPr="00646431" w:rsidRDefault="00B94A0A" w:rsidP="00A10322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39D" w:rsidRPr="00646431" w14:paraId="5184A4CB" w14:textId="77777777" w:rsidTr="0083009D">
        <w:tc>
          <w:tcPr>
            <w:tcW w:w="2864" w:type="dxa"/>
            <w:vAlign w:val="bottom"/>
          </w:tcPr>
          <w:p w14:paraId="17F363E8" w14:textId="5E721EB2" w:rsidR="0057639D" w:rsidRPr="00646431" w:rsidRDefault="0057639D" w:rsidP="00A10322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>Mokytojo padėjėjai spec. poreikių vaikams</w:t>
            </w:r>
          </w:p>
        </w:tc>
        <w:tc>
          <w:tcPr>
            <w:tcW w:w="2126" w:type="dxa"/>
            <w:gridSpan w:val="2"/>
          </w:tcPr>
          <w:p w14:paraId="6F4C719A" w14:textId="002AD77F" w:rsidR="0057639D" w:rsidRPr="00646431" w:rsidRDefault="00180E86" w:rsidP="00A10322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2410" w:type="dxa"/>
            <w:gridSpan w:val="2"/>
          </w:tcPr>
          <w:p w14:paraId="186CDD19" w14:textId="18807DD2" w:rsidR="0057639D" w:rsidRPr="00646431" w:rsidRDefault="00423D0B" w:rsidP="00A10322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>3,</w:t>
            </w:r>
            <w:r w:rsidR="008C7FE6" w:rsidRPr="0064643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236AC141" w14:textId="39BD499B" w:rsidR="0057639D" w:rsidRPr="00646431" w:rsidRDefault="00BB55F1" w:rsidP="00A10322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33A3D" w:rsidRPr="00646431" w14:paraId="6F200DAC" w14:textId="77777777" w:rsidTr="0083009D">
        <w:tc>
          <w:tcPr>
            <w:tcW w:w="8959" w:type="dxa"/>
            <w:gridSpan w:val="6"/>
          </w:tcPr>
          <w:p w14:paraId="68056AB3" w14:textId="6B91EDCC" w:rsidR="00E33A3D" w:rsidRPr="00646431" w:rsidRDefault="00E33A3D" w:rsidP="00A10322">
            <w:pPr>
              <w:tabs>
                <w:tab w:val="left" w:pos="840"/>
              </w:tabs>
              <w:spacing w:line="23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4643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KOMENTARAS </w:t>
            </w:r>
            <w:r w:rsidRPr="00646431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(apie </w:t>
            </w:r>
            <w:r w:rsidR="00BA2EF1" w:rsidRPr="00646431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švietimo </w:t>
            </w:r>
            <w:r w:rsidRPr="00646431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pagalbo</w:t>
            </w:r>
            <w:r w:rsidR="00BA2EF1" w:rsidRPr="00646431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s</w:t>
            </w:r>
            <w:r w:rsidRPr="00646431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 specialistus)</w:t>
            </w:r>
            <w:r w:rsidRPr="0064643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4A892BEF" w14:textId="410A1CF4" w:rsidR="001052A2" w:rsidRPr="00646431" w:rsidRDefault="00362879" w:rsidP="00A10322">
            <w:pPr>
              <w:tabs>
                <w:tab w:val="left" w:pos="840"/>
              </w:tabs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Logopedas, turintis mokytojo metodininko kvalifikacijos laipsnį, </w:t>
            </w:r>
            <w:proofErr w:type="spellStart"/>
            <w:r w:rsidRPr="0064643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logopedinę</w:t>
            </w:r>
            <w:proofErr w:type="spellEnd"/>
            <w:r w:rsidRPr="0064643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pagalbą teikė 48 ugdytiniams. 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Lyginant su 2021 m. ugdytinių, turinčių specialiųjų ugdymosi poreikius, pamažėjo </w:t>
            </w:r>
            <w:r w:rsidR="00200E4D" w:rsidRPr="00646431">
              <w:rPr>
                <w:rFonts w:ascii="Times New Roman" w:hAnsi="Times New Roman"/>
                <w:sz w:val="24"/>
                <w:szCs w:val="24"/>
              </w:rPr>
              <w:t>9,4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71F8">
              <w:rPr>
                <w:rFonts w:ascii="Times New Roman" w:hAnsi="Times New Roman"/>
                <w:sz w:val="24"/>
                <w:szCs w:val="24"/>
              </w:rPr>
              <w:t>proc.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>, bet ženkliai</w:t>
            </w:r>
            <w:r w:rsidR="00200E4D" w:rsidRPr="00646431">
              <w:rPr>
                <w:rFonts w:ascii="Times New Roman" w:hAnsi="Times New Roman"/>
                <w:sz w:val="24"/>
                <w:szCs w:val="24"/>
              </w:rPr>
              <w:t xml:space="preserve"> 36,4 </w:t>
            </w:r>
            <w:r w:rsidR="007571F8">
              <w:rPr>
                <w:rFonts w:ascii="Times New Roman" w:hAnsi="Times New Roman"/>
                <w:sz w:val="24"/>
                <w:szCs w:val="24"/>
              </w:rPr>
              <w:t>proc.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 išaugo</w:t>
            </w:r>
            <w:r w:rsidR="00200E4D" w:rsidRPr="00646431">
              <w:rPr>
                <w:rFonts w:ascii="Times New Roman" w:hAnsi="Times New Roman"/>
                <w:sz w:val="24"/>
                <w:szCs w:val="24"/>
              </w:rPr>
              <w:t xml:space="preserve"> ugdytinių, kuriems nustatyti vidutiniai ir dideli ugdymosi poreikiai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02D3E" w:rsidRPr="00646431">
              <w:rPr>
                <w:rFonts w:ascii="Times New Roman" w:hAnsi="Times New Roman"/>
                <w:sz w:val="24"/>
                <w:szCs w:val="24"/>
              </w:rPr>
              <w:t>Per metus kalbos ir kalbėjimo sutrikimai ištaisyti 21 ugdytiniui.</w:t>
            </w:r>
          </w:p>
          <w:p w14:paraId="33DEA05D" w14:textId="3CEC440C" w:rsidR="001052A2" w:rsidRPr="00646431" w:rsidRDefault="00E52435" w:rsidP="00A10322">
            <w:pPr>
              <w:tabs>
                <w:tab w:val="left" w:pos="840"/>
              </w:tabs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 xml:space="preserve">Psichologinę švietimo pagalba teikiama 23 ugdytiniams. Bendras psichologinės švietimo pagalbos poreikis specialių ugdymo poreikių vaikams </w:t>
            </w:r>
            <w:r w:rsidR="00E15340" w:rsidRPr="00646431">
              <w:rPr>
                <w:rFonts w:ascii="Times New Roman" w:hAnsi="Times New Roman"/>
                <w:sz w:val="24"/>
                <w:szCs w:val="24"/>
              </w:rPr>
              <w:t xml:space="preserve">išaugo 8 </w:t>
            </w:r>
            <w:r w:rsidR="007571F8">
              <w:rPr>
                <w:rFonts w:ascii="Times New Roman" w:hAnsi="Times New Roman"/>
                <w:sz w:val="24"/>
                <w:szCs w:val="24"/>
              </w:rPr>
              <w:t>proc.</w:t>
            </w:r>
            <w:r w:rsidR="00E15340" w:rsidRPr="0064643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877AF" w:rsidRPr="00646431">
              <w:rPr>
                <w:rFonts w:ascii="Times New Roman" w:hAnsi="Times New Roman"/>
                <w:sz w:val="24"/>
                <w:szCs w:val="24"/>
              </w:rPr>
              <w:t xml:space="preserve">Dėl individualios konsultacijos kreipėsi 57 tėvai (globėjai). </w:t>
            </w:r>
          </w:p>
          <w:p w14:paraId="4BAAB64A" w14:textId="7C5A4682" w:rsidR="00E33A3D" w:rsidRPr="00646431" w:rsidRDefault="00101894" w:rsidP="00A10322">
            <w:pPr>
              <w:tabs>
                <w:tab w:val="left" w:pos="840"/>
              </w:tabs>
              <w:spacing w:line="23" w:lineRule="atLeast"/>
              <w:jc w:val="both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>Penki</w:t>
            </w:r>
            <w:r w:rsidR="00362879" w:rsidRPr="00646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2879" w:rsidRPr="0064643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mokytojo padėjėjai, teikiantys pagalbą specialiųjų ugdymosi poreikių </w:t>
            </w:r>
            <w:r w:rsidRPr="0064643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ugdytiniams</w:t>
            </w:r>
            <w:r w:rsidR="00362879" w:rsidRPr="0064643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dirb</w:t>
            </w:r>
            <w:r w:rsidRPr="0064643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o</w:t>
            </w:r>
            <w:r w:rsidR="00362879" w:rsidRPr="0064643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64643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362879" w:rsidRPr="0064643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grupėse. Pagalbą teik</w:t>
            </w:r>
            <w:r w:rsidRPr="0064643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ė</w:t>
            </w:r>
            <w:r w:rsidR="00362879" w:rsidRPr="0064643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64643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šešiem</w:t>
            </w:r>
            <w:r w:rsidR="00362879" w:rsidRPr="0064643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s didelių</w:t>
            </w:r>
            <w:r w:rsidRPr="0064643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ugdymosi</w:t>
            </w:r>
            <w:r w:rsidR="00362879" w:rsidRPr="0064643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poreikių </w:t>
            </w:r>
            <w:r w:rsidRPr="0064643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turintiems </w:t>
            </w:r>
            <w:r w:rsidR="00362879" w:rsidRPr="0064643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vaikams</w:t>
            </w:r>
            <w:r w:rsidR="00C43307" w:rsidRPr="00646431">
              <w:rPr>
                <w:rFonts w:ascii="Times New Roman" w:hAnsi="Times New Roman"/>
                <w:sz w:val="24"/>
                <w:szCs w:val="24"/>
              </w:rPr>
              <w:t>.</w:t>
            </w:r>
            <w:r w:rsidR="00C43307" w:rsidRPr="0064643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C43307" w:rsidRPr="00646431">
              <w:rPr>
                <w:rFonts w:ascii="Times New Roman" w:hAnsi="Times New Roman"/>
                <w:sz w:val="24"/>
                <w:szCs w:val="24"/>
              </w:rPr>
              <w:t xml:space="preserve">Mokytojo padėjėjo individuali pagalba teikta </w:t>
            </w:r>
            <w:proofErr w:type="spellStart"/>
            <w:r w:rsidR="00C43307" w:rsidRPr="00646431">
              <w:rPr>
                <w:rFonts w:ascii="Times New Roman" w:hAnsi="Times New Roman"/>
                <w:sz w:val="24"/>
                <w:szCs w:val="24"/>
              </w:rPr>
              <w:t>dviems</w:t>
            </w:r>
            <w:proofErr w:type="spellEnd"/>
            <w:r w:rsidR="00C43307" w:rsidRPr="00646431">
              <w:rPr>
                <w:rFonts w:ascii="Times New Roman" w:hAnsi="Times New Roman"/>
                <w:sz w:val="24"/>
                <w:szCs w:val="24"/>
              </w:rPr>
              <w:t xml:space="preserve"> ugdytiniams</w:t>
            </w:r>
            <w:r w:rsidRPr="00646431">
              <w:rPr>
                <w:rFonts w:ascii="Times New Roman" w:hAnsi="Times New Roman"/>
                <w:sz w:val="24"/>
                <w:szCs w:val="24"/>
              </w:rPr>
              <w:t xml:space="preserve"> daugiau nei 2021 m.</w:t>
            </w:r>
            <w:r w:rsidR="00C43307" w:rsidRPr="00646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774C" w:rsidRPr="00646431">
              <w:rPr>
                <w:rFonts w:ascii="Times New Roman" w:hAnsi="Times New Roman"/>
                <w:sz w:val="24"/>
                <w:szCs w:val="24"/>
              </w:rPr>
              <w:t xml:space="preserve">Švietimo pagalbos specialistų etatų skaičius padidėjo 2 etatais. </w:t>
            </w:r>
          </w:p>
        </w:tc>
      </w:tr>
      <w:tr w:rsidR="0057639D" w:rsidRPr="00646431" w14:paraId="74ED7579" w14:textId="77777777" w:rsidTr="0083009D">
        <w:tc>
          <w:tcPr>
            <w:tcW w:w="7400" w:type="dxa"/>
            <w:gridSpan w:val="5"/>
          </w:tcPr>
          <w:p w14:paraId="7E82B363" w14:textId="77777777" w:rsidR="0057639D" w:rsidRPr="00646431" w:rsidRDefault="0057639D" w:rsidP="00A10322">
            <w:pPr>
              <w:spacing w:line="23" w:lineRule="atLeast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646431">
              <w:rPr>
                <w:rFonts w:ascii="Times New Roman" w:eastAsia="Calibri" w:hAnsi="Times New Roman"/>
                <w:kern w:val="24"/>
                <w:sz w:val="24"/>
                <w:szCs w:val="24"/>
              </w:rPr>
              <w:t>Mokyklos patalpų plotas, tenkantis vienam mokiniui (kv. m)</w:t>
            </w:r>
          </w:p>
        </w:tc>
        <w:tc>
          <w:tcPr>
            <w:tcW w:w="1559" w:type="dxa"/>
          </w:tcPr>
          <w:p w14:paraId="7728D7D8" w14:textId="20E009C6" w:rsidR="0057639D" w:rsidRPr="00646431" w:rsidRDefault="00F807F5" w:rsidP="00A10322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>14,27</w:t>
            </w:r>
          </w:p>
        </w:tc>
      </w:tr>
      <w:tr w:rsidR="0057639D" w:rsidRPr="00646431" w14:paraId="16658E48" w14:textId="77777777" w:rsidTr="0083009D">
        <w:tc>
          <w:tcPr>
            <w:tcW w:w="7400" w:type="dxa"/>
            <w:gridSpan w:val="5"/>
          </w:tcPr>
          <w:p w14:paraId="07910D87" w14:textId="77777777" w:rsidR="0057639D" w:rsidRPr="00646431" w:rsidRDefault="0057639D" w:rsidP="00A10322">
            <w:pPr>
              <w:spacing w:line="23" w:lineRule="atLeast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646431">
              <w:rPr>
                <w:rFonts w:ascii="Times New Roman" w:eastAsia="Calibri" w:hAnsi="Times New Roman"/>
                <w:kern w:val="24"/>
                <w:sz w:val="24"/>
                <w:szCs w:val="24"/>
              </w:rPr>
              <w:t>Mokyklos mokymo lėšos (Eur)</w:t>
            </w:r>
          </w:p>
        </w:tc>
        <w:tc>
          <w:tcPr>
            <w:tcW w:w="1559" w:type="dxa"/>
          </w:tcPr>
          <w:p w14:paraId="62C0B827" w14:textId="612B0493" w:rsidR="0057639D" w:rsidRPr="00646431" w:rsidRDefault="00F64BFA" w:rsidP="00A10322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>394644,00</w:t>
            </w:r>
          </w:p>
        </w:tc>
      </w:tr>
      <w:tr w:rsidR="0057639D" w:rsidRPr="00646431" w14:paraId="2D9E5933" w14:textId="77777777" w:rsidTr="0083009D">
        <w:tc>
          <w:tcPr>
            <w:tcW w:w="7400" w:type="dxa"/>
            <w:gridSpan w:val="5"/>
          </w:tcPr>
          <w:p w14:paraId="51101907" w14:textId="77777777" w:rsidR="0057639D" w:rsidRPr="00646431" w:rsidRDefault="0057639D" w:rsidP="00A10322">
            <w:pPr>
              <w:spacing w:line="23" w:lineRule="atLeast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646431">
              <w:rPr>
                <w:rFonts w:ascii="Times New Roman" w:eastAsia="Calibri" w:hAnsi="Times New Roman"/>
                <w:kern w:val="24"/>
                <w:sz w:val="24"/>
                <w:szCs w:val="24"/>
              </w:rPr>
              <w:t>Mokyklos aplinkos lėšos (Eur)</w:t>
            </w:r>
          </w:p>
        </w:tc>
        <w:tc>
          <w:tcPr>
            <w:tcW w:w="1559" w:type="dxa"/>
          </w:tcPr>
          <w:p w14:paraId="719CF636" w14:textId="5A7615F7" w:rsidR="0057639D" w:rsidRPr="00646431" w:rsidRDefault="00F64BFA" w:rsidP="00A10322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>608930,83</w:t>
            </w:r>
          </w:p>
        </w:tc>
      </w:tr>
      <w:tr w:rsidR="0057639D" w:rsidRPr="00646431" w14:paraId="7CCE5522" w14:textId="77777777" w:rsidTr="0083009D">
        <w:tc>
          <w:tcPr>
            <w:tcW w:w="7400" w:type="dxa"/>
            <w:gridSpan w:val="5"/>
          </w:tcPr>
          <w:p w14:paraId="2ED0BC71" w14:textId="77777777" w:rsidR="0057639D" w:rsidRPr="00646431" w:rsidRDefault="0057639D" w:rsidP="00A10322">
            <w:pPr>
              <w:spacing w:line="23" w:lineRule="atLeast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646431">
              <w:rPr>
                <w:rFonts w:ascii="Times New Roman" w:eastAsia="Calibri" w:hAnsi="Times New Roman"/>
                <w:kern w:val="24"/>
                <w:sz w:val="24"/>
                <w:szCs w:val="24"/>
              </w:rPr>
              <w:t>Mokymo lėšos, tenkančios vienam mokiniui (Eur)</w:t>
            </w:r>
          </w:p>
        </w:tc>
        <w:tc>
          <w:tcPr>
            <w:tcW w:w="1559" w:type="dxa"/>
          </w:tcPr>
          <w:p w14:paraId="18D9F666" w14:textId="255851C8" w:rsidR="0057639D" w:rsidRPr="00646431" w:rsidRDefault="00F64BFA" w:rsidP="00A10322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>1686,51</w:t>
            </w:r>
          </w:p>
        </w:tc>
      </w:tr>
      <w:tr w:rsidR="0057639D" w:rsidRPr="00646431" w14:paraId="0D967167" w14:textId="77777777" w:rsidTr="0083009D">
        <w:tc>
          <w:tcPr>
            <w:tcW w:w="7400" w:type="dxa"/>
            <w:gridSpan w:val="5"/>
          </w:tcPr>
          <w:p w14:paraId="12A4EE65" w14:textId="77777777" w:rsidR="0057639D" w:rsidRPr="00646431" w:rsidRDefault="0057639D" w:rsidP="00A10322">
            <w:pPr>
              <w:spacing w:line="23" w:lineRule="atLeast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646431">
              <w:rPr>
                <w:rFonts w:ascii="Times New Roman" w:eastAsia="Calibri" w:hAnsi="Times New Roman"/>
                <w:kern w:val="24"/>
                <w:sz w:val="24"/>
                <w:szCs w:val="24"/>
              </w:rPr>
              <w:t>Aplinkos lėšos, tenkančios vienam mokiniui (Eur)</w:t>
            </w:r>
          </w:p>
        </w:tc>
        <w:tc>
          <w:tcPr>
            <w:tcW w:w="1559" w:type="dxa"/>
          </w:tcPr>
          <w:p w14:paraId="5C5A41AD" w14:textId="6B5D643B" w:rsidR="0057639D" w:rsidRPr="00646431" w:rsidRDefault="00F64BFA" w:rsidP="00A10322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>2602,27</w:t>
            </w:r>
          </w:p>
        </w:tc>
      </w:tr>
      <w:tr w:rsidR="0057639D" w:rsidRPr="00646431" w14:paraId="5AE5B2BF" w14:textId="77777777" w:rsidTr="0083009D">
        <w:tc>
          <w:tcPr>
            <w:tcW w:w="7400" w:type="dxa"/>
            <w:gridSpan w:val="5"/>
          </w:tcPr>
          <w:p w14:paraId="3C1BD710" w14:textId="5C6F3DBC" w:rsidR="0057639D" w:rsidRPr="00646431" w:rsidRDefault="004A1453" w:rsidP="00A10322">
            <w:pPr>
              <w:spacing w:line="23" w:lineRule="atLeast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646431">
              <w:rPr>
                <w:rFonts w:ascii="Times New Roman" w:eastAsia="Calibri" w:hAnsi="Times New Roman"/>
                <w:kern w:val="24"/>
                <w:sz w:val="24"/>
                <w:szCs w:val="24"/>
              </w:rPr>
              <w:lastRenderedPageBreak/>
              <w:t>Mokymo ir aplinkos lėšos, tenkančios vienam mokiniui (Eur)</w:t>
            </w:r>
          </w:p>
        </w:tc>
        <w:tc>
          <w:tcPr>
            <w:tcW w:w="1559" w:type="dxa"/>
          </w:tcPr>
          <w:p w14:paraId="131655C9" w14:textId="31894A0A" w:rsidR="0057639D" w:rsidRPr="00646431" w:rsidRDefault="00F64BFA" w:rsidP="00A10322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>4288,78</w:t>
            </w:r>
          </w:p>
        </w:tc>
      </w:tr>
      <w:tr w:rsidR="0080639F" w:rsidRPr="00646431" w14:paraId="58697BEE" w14:textId="77777777" w:rsidTr="0083009D">
        <w:tc>
          <w:tcPr>
            <w:tcW w:w="7400" w:type="dxa"/>
            <w:gridSpan w:val="5"/>
          </w:tcPr>
          <w:p w14:paraId="03F8D77C" w14:textId="53D7286A" w:rsidR="0080639F" w:rsidRPr="00646431" w:rsidRDefault="0080639F" w:rsidP="00A10322">
            <w:pPr>
              <w:spacing w:line="23" w:lineRule="atLeast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646431">
              <w:rPr>
                <w:rFonts w:ascii="Times New Roman" w:eastAsia="Calibri" w:hAnsi="Times New Roman"/>
                <w:kern w:val="24"/>
                <w:sz w:val="24"/>
                <w:szCs w:val="24"/>
              </w:rPr>
              <w:t>Specialiosios lėšos (</w:t>
            </w:r>
            <w:r w:rsidR="00E32A48" w:rsidRPr="00646431">
              <w:rPr>
                <w:rFonts w:ascii="Times New Roman" w:eastAsia="Calibri" w:hAnsi="Times New Roman"/>
                <w:kern w:val="24"/>
                <w:sz w:val="24"/>
                <w:szCs w:val="24"/>
              </w:rPr>
              <w:t>tėvų</w:t>
            </w:r>
            <w:r w:rsidRPr="00646431"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 įnašai edukacinėms erdvėms ir paramos lėšos) (Eur)</w:t>
            </w:r>
          </w:p>
        </w:tc>
        <w:tc>
          <w:tcPr>
            <w:tcW w:w="1559" w:type="dxa"/>
          </w:tcPr>
          <w:p w14:paraId="7C6F6458" w14:textId="7BB36316" w:rsidR="0080639F" w:rsidRPr="00646431" w:rsidRDefault="00FD4C1D" w:rsidP="00A10322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>130004,86</w:t>
            </w:r>
          </w:p>
        </w:tc>
      </w:tr>
      <w:tr w:rsidR="0080639F" w:rsidRPr="00646431" w14:paraId="20B3B967" w14:textId="77777777" w:rsidTr="0083009D">
        <w:tc>
          <w:tcPr>
            <w:tcW w:w="7400" w:type="dxa"/>
            <w:gridSpan w:val="5"/>
          </w:tcPr>
          <w:p w14:paraId="033F240D" w14:textId="32519F90" w:rsidR="0080639F" w:rsidRPr="00646431" w:rsidRDefault="0080639F" w:rsidP="00A10322">
            <w:pPr>
              <w:spacing w:line="23" w:lineRule="atLeast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kern w:val="24"/>
                <w:sz w:val="24"/>
                <w:szCs w:val="24"/>
              </w:rPr>
              <w:t>Mokymo lėšos, panaudotos mokymo priemonėms įsigyti, tenkančios vienam mokiniui (Eur)</w:t>
            </w:r>
          </w:p>
        </w:tc>
        <w:tc>
          <w:tcPr>
            <w:tcW w:w="1559" w:type="dxa"/>
          </w:tcPr>
          <w:p w14:paraId="2856B03C" w14:textId="6959A719" w:rsidR="00EC3062" w:rsidRPr="00646431" w:rsidRDefault="00EC3062" w:rsidP="00A10322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>48,42</w:t>
            </w:r>
          </w:p>
        </w:tc>
      </w:tr>
      <w:tr w:rsidR="0080639F" w:rsidRPr="00646431" w14:paraId="12F0EFF9" w14:textId="77777777" w:rsidTr="0083009D">
        <w:tc>
          <w:tcPr>
            <w:tcW w:w="8959" w:type="dxa"/>
            <w:gridSpan w:val="6"/>
          </w:tcPr>
          <w:p w14:paraId="5EF48F56" w14:textId="5255D35B" w:rsidR="0080639F" w:rsidRPr="00646431" w:rsidRDefault="0080639F" w:rsidP="00A10322">
            <w:pPr>
              <w:spacing w:line="23" w:lineRule="atLeast"/>
              <w:rPr>
                <w:rFonts w:ascii="Times New Roman" w:eastAsia="Calibri" w:hAnsi="Times New Roman"/>
                <w:kern w:val="24"/>
                <w:sz w:val="24"/>
                <w:szCs w:val="24"/>
                <w:lang w:eastAsia="en-US"/>
              </w:rPr>
            </w:pPr>
            <w:r w:rsidRPr="00646431">
              <w:rPr>
                <w:rFonts w:ascii="Times New Roman" w:eastAsia="Calibri" w:hAnsi="Times New Roman"/>
                <w:kern w:val="24"/>
                <w:sz w:val="24"/>
                <w:szCs w:val="24"/>
                <w:lang w:eastAsia="en-US"/>
              </w:rPr>
              <w:t xml:space="preserve">KOMENTARAS </w:t>
            </w:r>
            <w:r w:rsidRPr="00646431">
              <w:rPr>
                <w:rFonts w:ascii="Times New Roman" w:eastAsia="Calibri" w:hAnsi="Times New Roman"/>
                <w:i/>
                <w:iCs/>
                <w:kern w:val="24"/>
                <w:sz w:val="24"/>
                <w:szCs w:val="24"/>
                <w:lang w:eastAsia="en-US"/>
              </w:rPr>
              <w:t>(apie lėšas)</w:t>
            </w:r>
          </w:p>
          <w:p w14:paraId="0D435222" w14:textId="1A1118FF" w:rsidR="00EA7831" w:rsidRPr="00646431" w:rsidRDefault="00F03B98" w:rsidP="00A10322">
            <w:pPr>
              <w:spacing w:line="23" w:lineRule="atLeast"/>
              <w:jc w:val="both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646431">
              <w:rPr>
                <w:rFonts w:ascii="Times New Roman" w:eastAsia="Calibri" w:hAnsi="Times New Roman"/>
                <w:kern w:val="24"/>
                <w:sz w:val="24"/>
                <w:szCs w:val="24"/>
                <w:lang w:eastAsia="en-US"/>
              </w:rPr>
              <w:t>Lyginant su</w:t>
            </w:r>
            <w:r w:rsidRPr="00646431">
              <w:rPr>
                <w:rFonts w:ascii="Times New Roman" w:eastAsia="Calibri" w:hAnsi="Times New Roman"/>
                <w:i/>
                <w:iCs/>
                <w:kern w:val="24"/>
                <w:sz w:val="24"/>
                <w:szCs w:val="24"/>
                <w:lang w:eastAsia="en-US"/>
              </w:rPr>
              <w:t xml:space="preserve"> </w:t>
            </w:r>
            <w:r w:rsidRPr="00646431">
              <w:rPr>
                <w:rFonts w:ascii="Times New Roman" w:eastAsia="Calibri" w:hAnsi="Times New Roman"/>
                <w:kern w:val="24"/>
                <w:sz w:val="24"/>
                <w:szCs w:val="24"/>
                <w:lang w:eastAsia="en-US"/>
              </w:rPr>
              <w:t xml:space="preserve">2021 m. mokymų lėšos vienam vaikui </w:t>
            </w:r>
            <w:r w:rsidR="00EA7831" w:rsidRPr="00646431">
              <w:rPr>
                <w:rFonts w:ascii="Times New Roman" w:eastAsia="Calibri" w:hAnsi="Times New Roman"/>
                <w:kern w:val="24"/>
                <w:sz w:val="24"/>
                <w:szCs w:val="24"/>
                <w:lang w:eastAsia="en-US"/>
              </w:rPr>
              <w:t>padidėjo</w:t>
            </w:r>
            <w:r w:rsidRPr="00646431">
              <w:rPr>
                <w:rFonts w:ascii="Times New Roman" w:eastAsia="Calibri" w:hAnsi="Times New Roman"/>
                <w:kern w:val="24"/>
                <w:sz w:val="24"/>
                <w:szCs w:val="24"/>
                <w:lang w:eastAsia="en-US"/>
              </w:rPr>
              <w:t xml:space="preserve"> </w:t>
            </w:r>
            <w:r w:rsidR="00EA7831" w:rsidRPr="00646431">
              <w:rPr>
                <w:rFonts w:ascii="Times New Roman" w:eastAsia="Calibri" w:hAnsi="Times New Roman"/>
                <w:kern w:val="24"/>
                <w:sz w:val="24"/>
                <w:szCs w:val="24"/>
                <w:lang w:eastAsia="en-US"/>
              </w:rPr>
              <w:t>40,73</w:t>
            </w:r>
            <w:r w:rsidRPr="00646431">
              <w:rPr>
                <w:rFonts w:ascii="Times New Roman" w:eastAsia="Calibri" w:hAnsi="Times New Roman"/>
                <w:kern w:val="24"/>
                <w:sz w:val="24"/>
                <w:szCs w:val="24"/>
                <w:lang w:eastAsia="en-US"/>
              </w:rPr>
              <w:t xml:space="preserve"> Eur., aplinkos lėšos padidėjo </w:t>
            </w:r>
            <w:r w:rsidR="00EA7831" w:rsidRPr="00646431">
              <w:rPr>
                <w:rFonts w:ascii="Times New Roman" w:eastAsia="Calibri" w:hAnsi="Times New Roman"/>
                <w:kern w:val="24"/>
                <w:sz w:val="24"/>
                <w:szCs w:val="24"/>
                <w:lang w:eastAsia="en-US"/>
              </w:rPr>
              <w:t xml:space="preserve">554,31 </w:t>
            </w:r>
            <w:r w:rsidRPr="00646431">
              <w:rPr>
                <w:rFonts w:ascii="Times New Roman" w:eastAsia="Calibri" w:hAnsi="Times New Roman"/>
                <w:kern w:val="24"/>
                <w:sz w:val="24"/>
                <w:szCs w:val="24"/>
                <w:lang w:eastAsia="en-US"/>
              </w:rPr>
              <w:t xml:space="preserve">Eur. </w:t>
            </w:r>
            <w:r w:rsidR="00EA7831" w:rsidRPr="00646431"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Specialiųjų lėšų gauta 32,5 </w:t>
            </w:r>
            <w:r w:rsidR="007571F8">
              <w:rPr>
                <w:rFonts w:ascii="Times New Roman" w:eastAsia="Calibri" w:hAnsi="Times New Roman"/>
                <w:kern w:val="24"/>
                <w:sz w:val="24"/>
                <w:szCs w:val="24"/>
              </w:rPr>
              <w:t>proc.</w:t>
            </w:r>
            <w:r w:rsidR="00EA7831" w:rsidRPr="00646431"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 </w:t>
            </w:r>
            <w:r w:rsidRPr="00646431">
              <w:rPr>
                <w:rFonts w:ascii="Times New Roman" w:eastAsia="Calibri" w:hAnsi="Times New Roman"/>
                <w:kern w:val="24"/>
                <w:sz w:val="24"/>
                <w:szCs w:val="24"/>
              </w:rPr>
              <w:t>daugiau nei 202</w:t>
            </w:r>
            <w:r w:rsidR="00E45F6D" w:rsidRPr="00646431">
              <w:rPr>
                <w:rFonts w:ascii="Times New Roman" w:eastAsia="Calibri" w:hAnsi="Times New Roman"/>
                <w:kern w:val="24"/>
                <w:sz w:val="24"/>
                <w:szCs w:val="24"/>
              </w:rPr>
              <w:t>1</w:t>
            </w:r>
            <w:r w:rsidRPr="00646431"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 m. </w:t>
            </w:r>
            <w:r w:rsidR="00295BE8" w:rsidRPr="00646431"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Mokymo ir aplinkos lėšų </w:t>
            </w:r>
            <w:r w:rsidR="00026A9B" w:rsidRPr="00646431"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biudžetas </w:t>
            </w:r>
            <w:r w:rsidR="00295BE8" w:rsidRPr="00646431"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išaugo 17,19 </w:t>
            </w:r>
            <w:r w:rsidR="007571F8">
              <w:rPr>
                <w:rFonts w:ascii="Times New Roman" w:eastAsia="Calibri" w:hAnsi="Times New Roman"/>
                <w:kern w:val="24"/>
                <w:sz w:val="24"/>
                <w:szCs w:val="24"/>
              </w:rPr>
              <w:t>proc.</w:t>
            </w:r>
            <w:r w:rsidR="00295BE8" w:rsidRPr="00646431">
              <w:rPr>
                <w:rFonts w:ascii="Times New Roman" w:eastAsia="Calibri" w:hAnsi="Times New Roman"/>
                <w:kern w:val="24"/>
                <w:sz w:val="24"/>
                <w:szCs w:val="24"/>
              </w:rPr>
              <w:t>.</w:t>
            </w:r>
          </w:p>
          <w:p w14:paraId="6AA9E632" w14:textId="604F633E" w:rsidR="001F2ED0" w:rsidRPr="00646431" w:rsidRDefault="00F03B98" w:rsidP="00A10322">
            <w:pPr>
              <w:spacing w:line="2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431">
              <w:rPr>
                <w:rFonts w:ascii="Times New Roman" w:eastAsia="Calibri" w:hAnsi="Times New Roman"/>
                <w:kern w:val="24"/>
                <w:sz w:val="24"/>
                <w:szCs w:val="24"/>
              </w:rPr>
              <w:t>Mokymo ir specialiųjų lėšų didžiausia dalis išleista</w:t>
            </w:r>
            <w:r w:rsidR="00EA7831" w:rsidRPr="00646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26F5" w:rsidRPr="00646431">
              <w:rPr>
                <w:rFonts w:ascii="Times New Roman" w:hAnsi="Times New Roman"/>
                <w:sz w:val="24"/>
                <w:szCs w:val="24"/>
              </w:rPr>
              <w:t xml:space="preserve">ugdymo </w:t>
            </w:r>
            <w:r w:rsidR="00EA7831" w:rsidRPr="00646431">
              <w:rPr>
                <w:rFonts w:ascii="Times New Roman" w:hAnsi="Times New Roman"/>
                <w:sz w:val="24"/>
                <w:szCs w:val="24"/>
              </w:rPr>
              <w:t>proceso kokybės gerinimui</w:t>
            </w:r>
            <w:r w:rsidR="001226F5" w:rsidRPr="00646431">
              <w:rPr>
                <w:rFonts w:ascii="Times New Roman" w:hAnsi="Times New Roman"/>
                <w:sz w:val="24"/>
                <w:szCs w:val="24"/>
              </w:rPr>
              <w:t>.</w:t>
            </w:r>
            <w:r w:rsidR="00EA7831" w:rsidRPr="00646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26F5" w:rsidRPr="00646431">
              <w:rPr>
                <w:rFonts w:ascii="Times New Roman" w:hAnsi="Times New Roman"/>
                <w:sz w:val="24"/>
                <w:szCs w:val="24"/>
              </w:rPr>
              <w:t xml:space="preserve">Įsigyta </w:t>
            </w:r>
            <w:r w:rsidR="00EA7831" w:rsidRPr="00646431">
              <w:rPr>
                <w:rFonts w:ascii="Times New Roman" w:hAnsi="Times New Roman"/>
                <w:sz w:val="24"/>
                <w:szCs w:val="24"/>
              </w:rPr>
              <w:t>skirtingų interaktyvių ir inovatyvių priemonių ikimokyklinio ir priešmokyklinio amžiaus vaikų ugdymui</w:t>
            </w:r>
            <w:r w:rsidR="000F32CB" w:rsidRPr="00646431">
              <w:rPr>
                <w:rFonts w:ascii="Times New Roman" w:hAnsi="Times New Roman"/>
                <w:sz w:val="24"/>
                <w:szCs w:val="24"/>
              </w:rPr>
              <w:t xml:space="preserve"> ir pojūčių stimuliacijai</w:t>
            </w:r>
            <w:r w:rsidR="00A079CF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4F461C" w:rsidRPr="00646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F461C" w:rsidRPr="00646431">
              <w:rPr>
                <w:rFonts w:ascii="Times New Roman" w:hAnsi="Times New Roman"/>
                <w:sz w:val="24"/>
                <w:szCs w:val="24"/>
              </w:rPr>
              <w:t>Kimochi</w:t>
            </w:r>
            <w:proofErr w:type="spellEnd"/>
            <w:r w:rsidR="004F461C" w:rsidRPr="00646431">
              <w:rPr>
                <w:rFonts w:ascii="Times New Roman" w:hAnsi="Times New Roman"/>
                <w:sz w:val="24"/>
                <w:szCs w:val="24"/>
              </w:rPr>
              <w:t xml:space="preserve"> žaislų rinkinys su programa,</w:t>
            </w:r>
            <w:r w:rsidR="000F32CB" w:rsidRPr="00646431">
              <w:rPr>
                <w:rFonts w:ascii="Times New Roman" w:hAnsi="Times New Roman"/>
                <w:sz w:val="24"/>
                <w:szCs w:val="24"/>
              </w:rPr>
              <w:t xml:space="preserve"> šviečiantis relaksacinis vamzdis</w:t>
            </w:r>
            <w:r w:rsidR="00354A17" w:rsidRPr="00646431">
              <w:rPr>
                <w:rFonts w:ascii="Times New Roman" w:hAnsi="Times New Roman"/>
                <w:sz w:val="24"/>
                <w:szCs w:val="24"/>
              </w:rPr>
              <w:t>,</w:t>
            </w:r>
            <w:r w:rsidR="00A07A4F" w:rsidRPr="00646431">
              <w:rPr>
                <w:rFonts w:ascii="Times New Roman" w:hAnsi="Times New Roman"/>
                <w:sz w:val="24"/>
                <w:szCs w:val="24"/>
              </w:rPr>
              <w:t xml:space="preserve"> sensoriniai kamuoliukai ir antistresini</w:t>
            </w:r>
            <w:r w:rsidR="00A079CF">
              <w:rPr>
                <w:rFonts w:ascii="Times New Roman" w:hAnsi="Times New Roman"/>
                <w:sz w:val="24"/>
                <w:szCs w:val="24"/>
              </w:rPr>
              <w:t xml:space="preserve">ai žaislai. </w:t>
            </w:r>
            <w:r w:rsidR="00CB2EA6" w:rsidRPr="00646431">
              <w:rPr>
                <w:rFonts w:ascii="Times New Roman" w:hAnsi="Times New Roman"/>
                <w:sz w:val="24"/>
                <w:szCs w:val="24"/>
              </w:rPr>
              <w:t xml:space="preserve">Sukurta nauja </w:t>
            </w:r>
            <w:r w:rsidR="001226F5" w:rsidRPr="00646431">
              <w:rPr>
                <w:rFonts w:ascii="Times New Roman" w:hAnsi="Times New Roman"/>
                <w:sz w:val="24"/>
                <w:szCs w:val="24"/>
              </w:rPr>
              <w:t xml:space="preserve">STE(A)M </w:t>
            </w:r>
            <w:r w:rsidR="00F11AA6" w:rsidRPr="00646431">
              <w:rPr>
                <w:rFonts w:ascii="Times New Roman" w:hAnsi="Times New Roman"/>
                <w:sz w:val="24"/>
                <w:szCs w:val="24"/>
              </w:rPr>
              <w:t xml:space="preserve">lauko žalioji </w:t>
            </w:r>
            <w:r w:rsidR="001226F5" w:rsidRPr="00646431">
              <w:rPr>
                <w:rFonts w:ascii="Times New Roman" w:hAnsi="Times New Roman"/>
                <w:sz w:val="24"/>
                <w:szCs w:val="24"/>
              </w:rPr>
              <w:t>tyrinėjimo erdvė</w:t>
            </w:r>
            <w:r w:rsidR="00F11AA6" w:rsidRPr="00646431">
              <w:rPr>
                <w:rFonts w:ascii="Times New Roman" w:hAnsi="Times New Roman"/>
                <w:sz w:val="24"/>
                <w:szCs w:val="24"/>
              </w:rPr>
              <w:t>.</w:t>
            </w:r>
            <w:r w:rsidR="00D10824" w:rsidRPr="00646431">
              <w:rPr>
                <w:rFonts w:ascii="Times New Roman" w:hAnsi="Times New Roman"/>
                <w:sz w:val="24"/>
                <w:szCs w:val="24"/>
              </w:rPr>
              <w:t xml:space="preserve"> Valgykl</w:t>
            </w:r>
            <w:r w:rsidR="001A15B5" w:rsidRPr="00646431">
              <w:rPr>
                <w:rFonts w:ascii="Times New Roman" w:hAnsi="Times New Roman"/>
                <w:sz w:val="24"/>
                <w:szCs w:val="24"/>
              </w:rPr>
              <w:t xml:space="preserve">os salė </w:t>
            </w:r>
            <w:r w:rsidR="00D10824" w:rsidRPr="00646431">
              <w:rPr>
                <w:rFonts w:ascii="Times New Roman" w:hAnsi="Times New Roman"/>
                <w:sz w:val="24"/>
                <w:szCs w:val="24"/>
              </w:rPr>
              <w:t>papildyta</w:t>
            </w:r>
            <w:r w:rsidR="00A079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0824" w:rsidRPr="00646431">
              <w:rPr>
                <w:rFonts w:ascii="Times New Roman" w:hAnsi="Times New Roman"/>
                <w:color w:val="000000"/>
                <w:sz w:val="24"/>
                <w:szCs w:val="24"/>
              </w:rPr>
              <w:t>mobiliu sulankstomu stalu</w:t>
            </w:r>
            <w:r w:rsidR="00E54C4D" w:rsidRPr="006464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ir maisto vežimėliu. </w:t>
            </w:r>
          </w:p>
        </w:tc>
      </w:tr>
      <w:tr w:rsidR="0080639F" w:rsidRPr="00646431" w14:paraId="093660E5" w14:textId="77777777" w:rsidTr="0083009D">
        <w:tc>
          <w:tcPr>
            <w:tcW w:w="7400" w:type="dxa"/>
            <w:gridSpan w:val="5"/>
          </w:tcPr>
          <w:p w14:paraId="3626DE26" w14:textId="77777777" w:rsidR="0080639F" w:rsidRPr="00646431" w:rsidRDefault="0080639F" w:rsidP="00A10322">
            <w:pPr>
              <w:spacing w:line="23" w:lineRule="atLeast"/>
              <w:rPr>
                <w:rFonts w:ascii="Times New Roman" w:eastAsia="Calibri" w:hAnsi="Times New Roman"/>
                <w:kern w:val="24"/>
                <w:sz w:val="24"/>
                <w:szCs w:val="24"/>
                <w:highlight w:val="yellow"/>
              </w:rPr>
            </w:pPr>
            <w:r w:rsidRPr="00646431">
              <w:rPr>
                <w:rFonts w:ascii="Times New Roman" w:eastAsia="Calibri" w:hAnsi="Times New Roman"/>
                <w:kern w:val="24"/>
                <w:sz w:val="24"/>
                <w:szCs w:val="24"/>
              </w:rPr>
              <w:t>Vidutinis ikimokyklinio, priešmokyklinio ugdymo mokytojo darbo užmokestis (bruto, Eur)</w:t>
            </w:r>
          </w:p>
        </w:tc>
        <w:tc>
          <w:tcPr>
            <w:tcW w:w="1559" w:type="dxa"/>
          </w:tcPr>
          <w:p w14:paraId="0C252CDA" w14:textId="35596947" w:rsidR="0080639F" w:rsidRPr="00646431" w:rsidRDefault="00391B7D" w:rsidP="00A10322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4643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1412,50 </w:t>
            </w:r>
          </w:p>
        </w:tc>
      </w:tr>
    </w:tbl>
    <w:p w14:paraId="1A3CFC13" w14:textId="7BE03F05" w:rsidR="00B313B5" w:rsidRPr="00646431" w:rsidRDefault="00B313B5" w:rsidP="00A10322">
      <w:pPr>
        <w:spacing w:after="0" w:line="23" w:lineRule="atLeast"/>
        <w:rPr>
          <w:rFonts w:ascii="Times New Roman" w:hAnsi="Times New Roman" w:cs="Times New Roman"/>
          <w:sz w:val="24"/>
          <w:szCs w:val="24"/>
          <w:lang w:val="lt-LT"/>
        </w:rPr>
      </w:pPr>
    </w:p>
    <w:p w14:paraId="2B4A68A2" w14:textId="77777777" w:rsidR="006E00B1" w:rsidRPr="00646431" w:rsidRDefault="006E00B1" w:rsidP="00A10322">
      <w:pPr>
        <w:spacing w:after="0" w:line="23" w:lineRule="atLeast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lt-LT"/>
        </w:rPr>
      </w:pPr>
      <w:r w:rsidRPr="00646431">
        <w:rPr>
          <w:rFonts w:ascii="Times New Roman" w:eastAsia="Calibri" w:hAnsi="Times New Roman" w:cs="Times New Roman"/>
          <w:b/>
          <w:sz w:val="24"/>
          <w:szCs w:val="24"/>
          <w:lang w:val="lt-LT" w:eastAsia="lt-LT"/>
        </w:rPr>
        <w:t>PROBLEMOS IR JŲ SPRENDIMAI</w:t>
      </w:r>
    </w:p>
    <w:p w14:paraId="609CC82C" w14:textId="77777777" w:rsidR="006E00B1" w:rsidRPr="00646431" w:rsidRDefault="006E00B1" w:rsidP="00A10322">
      <w:pPr>
        <w:spacing w:after="0" w:line="23" w:lineRule="atLeast"/>
        <w:rPr>
          <w:rFonts w:ascii="Times New Roman" w:eastAsia="Calibri" w:hAnsi="Times New Roman" w:cs="Times New Roman"/>
          <w:sz w:val="24"/>
          <w:szCs w:val="24"/>
          <w:u w:val="single"/>
          <w:lang w:val="lt-LT"/>
        </w:rPr>
      </w:pPr>
    </w:p>
    <w:tbl>
      <w:tblPr>
        <w:tblStyle w:val="Lentelstinklelis1"/>
        <w:tblW w:w="8959" w:type="dxa"/>
        <w:tblInd w:w="108" w:type="dxa"/>
        <w:tblLook w:val="04A0" w:firstRow="1" w:lastRow="0" w:firstColumn="1" w:lastColumn="0" w:noHBand="0" w:noVBand="1"/>
      </w:tblPr>
      <w:tblGrid>
        <w:gridCol w:w="556"/>
        <w:gridCol w:w="1599"/>
        <w:gridCol w:w="1843"/>
        <w:gridCol w:w="2693"/>
        <w:gridCol w:w="2268"/>
      </w:tblGrid>
      <w:tr w:rsidR="0097417B" w:rsidRPr="00646431" w14:paraId="62491EC6" w14:textId="77777777" w:rsidTr="0083009D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1819" w14:textId="12AF72FA" w:rsidR="0097417B" w:rsidRPr="00646431" w:rsidRDefault="0097417B" w:rsidP="00A10322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 xml:space="preserve">Eil. Nr.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684D" w14:textId="31D95DDE" w:rsidR="0097417B" w:rsidRPr="00646431" w:rsidRDefault="0097417B" w:rsidP="00A10322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>Problema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ABD0" w14:textId="77777777" w:rsidR="0097417B" w:rsidRPr="00646431" w:rsidRDefault="0097417B" w:rsidP="00A10322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>Problemai spręsti taikytos priemonės</w:t>
            </w:r>
          </w:p>
          <w:p w14:paraId="4D8B1722" w14:textId="7AF2C983" w:rsidR="0097417B" w:rsidRPr="00646431" w:rsidRDefault="0097417B" w:rsidP="00A10322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3FED" w14:textId="0294D7AE" w:rsidR="0097417B" w:rsidRPr="00646431" w:rsidRDefault="0097417B" w:rsidP="00A10322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>Pasiekti teigiami pokyčiai dėl priemonių įgyvendinimo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595D" w14:textId="0D022590" w:rsidR="0097417B" w:rsidRPr="00646431" w:rsidRDefault="0097417B" w:rsidP="00A10322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>Jeigu neišspręsta, kokių tolesnių veiksmų bus imamasi</w:t>
            </w:r>
          </w:p>
        </w:tc>
      </w:tr>
      <w:tr w:rsidR="004E6015" w:rsidRPr="00646431" w14:paraId="0D22862F" w14:textId="77777777" w:rsidTr="0083009D">
        <w:tc>
          <w:tcPr>
            <w:tcW w:w="556" w:type="dxa"/>
          </w:tcPr>
          <w:p w14:paraId="2A2E718A" w14:textId="77777777" w:rsidR="004E6015" w:rsidRPr="00646431" w:rsidRDefault="004E6015" w:rsidP="004E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99" w:type="dxa"/>
          </w:tcPr>
          <w:p w14:paraId="52C68C48" w14:textId="4D06B992" w:rsidR="004E6015" w:rsidRPr="00646431" w:rsidRDefault="004E6015" w:rsidP="004E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14:paraId="26007522" w14:textId="28251D4F" w:rsidR="004E6015" w:rsidRPr="00646431" w:rsidRDefault="004E6015" w:rsidP="004E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693" w:type="dxa"/>
          </w:tcPr>
          <w:p w14:paraId="7A9A5E0F" w14:textId="30FD2C89" w:rsidR="004E6015" w:rsidRPr="00646431" w:rsidRDefault="004E6015" w:rsidP="004E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268" w:type="dxa"/>
          </w:tcPr>
          <w:p w14:paraId="0F1754F2" w14:textId="427CB4F3" w:rsidR="004E6015" w:rsidRPr="00646431" w:rsidRDefault="004E6015" w:rsidP="004E6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43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</w:tbl>
    <w:p w14:paraId="19CBA11B" w14:textId="77777777" w:rsidR="00D93126" w:rsidRPr="00646431" w:rsidRDefault="00D93126" w:rsidP="00E2557B">
      <w:pPr>
        <w:spacing w:after="0" w:line="240" w:lineRule="auto"/>
        <w:jc w:val="center"/>
        <w:rPr>
          <w:rFonts w:ascii="Times New Roman" w:eastAsia="Calibri" w:hAnsi="Times New Roman" w:cs="Times New Roman"/>
          <w:u w:val="single"/>
          <w:lang w:val="lt-LT"/>
        </w:rPr>
      </w:pPr>
    </w:p>
    <w:p w14:paraId="076715A6" w14:textId="2DA4793B" w:rsidR="003A7F5B" w:rsidRPr="00646431" w:rsidRDefault="00D633E2" w:rsidP="00E2557B">
      <w:pPr>
        <w:spacing w:after="0" w:line="240" w:lineRule="auto"/>
        <w:jc w:val="center"/>
        <w:rPr>
          <w:rFonts w:ascii="Times New Roman" w:eastAsia="Calibri" w:hAnsi="Times New Roman" w:cs="Times New Roman"/>
          <w:u w:val="single"/>
          <w:lang w:val="lt-LT"/>
        </w:rPr>
      </w:pPr>
      <w:r w:rsidRPr="00646431">
        <w:rPr>
          <w:rFonts w:ascii="Times New Roman" w:eastAsia="Calibri" w:hAnsi="Times New Roman" w:cs="Times New Roman"/>
          <w:u w:val="single"/>
          <w:lang w:val="lt-LT"/>
        </w:rPr>
        <w:tab/>
      </w:r>
      <w:r w:rsidRPr="00646431">
        <w:rPr>
          <w:rFonts w:ascii="Times New Roman" w:eastAsia="Calibri" w:hAnsi="Times New Roman" w:cs="Times New Roman"/>
          <w:u w:val="single"/>
          <w:lang w:val="lt-LT"/>
        </w:rPr>
        <w:tab/>
      </w:r>
      <w:r w:rsidRPr="00646431">
        <w:rPr>
          <w:rFonts w:ascii="Times New Roman" w:eastAsia="Calibri" w:hAnsi="Times New Roman" w:cs="Times New Roman"/>
          <w:u w:val="single"/>
          <w:lang w:val="lt-LT"/>
        </w:rPr>
        <w:tab/>
      </w:r>
      <w:r w:rsidRPr="00646431">
        <w:rPr>
          <w:rFonts w:ascii="Times New Roman" w:eastAsia="Calibri" w:hAnsi="Times New Roman" w:cs="Times New Roman"/>
          <w:u w:val="single"/>
          <w:lang w:val="lt-LT"/>
        </w:rPr>
        <w:tab/>
      </w:r>
    </w:p>
    <w:sectPr w:rsidR="003A7F5B" w:rsidRPr="00646431" w:rsidSect="00500004">
      <w:headerReference w:type="default" r:id="rId12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44F8B" w14:textId="77777777" w:rsidR="003319A3" w:rsidRDefault="003319A3" w:rsidP="00AC5B39">
      <w:pPr>
        <w:spacing w:after="0" w:line="240" w:lineRule="auto"/>
      </w:pPr>
      <w:r>
        <w:separator/>
      </w:r>
    </w:p>
  </w:endnote>
  <w:endnote w:type="continuationSeparator" w:id="0">
    <w:p w14:paraId="54C41E92" w14:textId="77777777" w:rsidR="003319A3" w:rsidRDefault="003319A3" w:rsidP="00AC5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346A3" w14:textId="77777777" w:rsidR="003319A3" w:rsidRDefault="003319A3" w:rsidP="00AC5B39">
      <w:pPr>
        <w:spacing w:after="0" w:line="240" w:lineRule="auto"/>
      </w:pPr>
      <w:r>
        <w:separator/>
      </w:r>
    </w:p>
  </w:footnote>
  <w:footnote w:type="continuationSeparator" w:id="0">
    <w:p w14:paraId="4D7FADC5" w14:textId="77777777" w:rsidR="003319A3" w:rsidRDefault="003319A3" w:rsidP="00AC5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392888"/>
      <w:docPartObj>
        <w:docPartGallery w:val="Page Numbers (Top of Page)"/>
        <w:docPartUnique/>
      </w:docPartObj>
    </w:sdtPr>
    <w:sdtContent>
      <w:p w14:paraId="651D02CC" w14:textId="5FA3EC2D" w:rsidR="00AC5B39" w:rsidRDefault="00AC5B3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7ED0249C" w14:textId="77777777" w:rsidR="00AC5B39" w:rsidRPr="00AC5B39" w:rsidRDefault="00AC5B39" w:rsidP="00AC5B39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B1EE7"/>
    <w:multiLevelType w:val="hybridMultilevel"/>
    <w:tmpl w:val="522A91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94790"/>
    <w:multiLevelType w:val="hybridMultilevel"/>
    <w:tmpl w:val="326833BA"/>
    <w:lvl w:ilvl="0" w:tplc="E026CC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C75DD"/>
    <w:multiLevelType w:val="hybridMultilevel"/>
    <w:tmpl w:val="026EB7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16013"/>
    <w:multiLevelType w:val="hybridMultilevel"/>
    <w:tmpl w:val="FBBC0854"/>
    <w:lvl w:ilvl="0" w:tplc="79320F8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AE1"/>
    <w:multiLevelType w:val="multilevel"/>
    <w:tmpl w:val="444EB0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0321F4B"/>
    <w:multiLevelType w:val="hybridMultilevel"/>
    <w:tmpl w:val="919A56A6"/>
    <w:lvl w:ilvl="0" w:tplc="26B453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8C32DA"/>
    <w:multiLevelType w:val="hybridMultilevel"/>
    <w:tmpl w:val="C4A47D3A"/>
    <w:lvl w:ilvl="0" w:tplc="FDD6B5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BE02DB"/>
    <w:multiLevelType w:val="hybridMultilevel"/>
    <w:tmpl w:val="890E7000"/>
    <w:lvl w:ilvl="0" w:tplc="4614EBE8">
      <w:start w:val="10"/>
      <w:numFmt w:val="bullet"/>
      <w:lvlText w:val="–"/>
      <w:lvlJc w:val="left"/>
      <w:pPr>
        <w:ind w:left="1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B03024"/>
    <w:multiLevelType w:val="hybridMultilevel"/>
    <w:tmpl w:val="4B6850D2"/>
    <w:lvl w:ilvl="0" w:tplc="4614EBE8">
      <w:start w:val="10"/>
      <w:numFmt w:val="bullet"/>
      <w:lvlText w:val="–"/>
      <w:lvlJc w:val="left"/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F65DC9"/>
    <w:multiLevelType w:val="multilevel"/>
    <w:tmpl w:val="853E43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E6C57C8"/>
    <w:multiLevelType w:val="hybridMultilevel"/>
    <w:tmpl w:val="64C0A4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542976">
    <w:abstractNumId w:val="0"/>
  </w:num>
  <w:num w:numId="2" w16cid:durableId="169486282">
    <w:abstractNumId w:val="10"/>
  </w:num>
  <w:num w:numId="3" w16cid:durableId="314918791">
    <w:abstractNumId w:val="4"/>
  </w:num>
  <w:num w:numId="4" w16cid:durableId="2117216762">
    <w:abstractNumId w:val="9"/>
  </w:num>
  <w:num w:numId="5" w16cid:durableId="2143376777">
    <w:abstractNumId w:val="3"/>
  </w:num>
  <w:num w:numId="6" w16cid:durableId="1894539319">
    <w:abstractNumId w:val="6"/>
  </w:num>
  <w:num w:numId="7" w16cid:durableId="1205747804">
    <w:abstractNumId w:val="8"/>
  </w:num>
  <w:num w:numId="8" w16cid:durableId="2125344647">
    <w:abstractNumId w:val="5"/>
  </w:num>
  <w:num w:numId="9" w16cid:durableId="1356735500">
    <w:abstractNumId w:val="1"/>
  </w:num>
  <w:num w:numId="10" w16cid:durableId="1486969579">
    <w:abstractNumId w:val="2"/>
  </w:num>
  <w:num w:numId="11" w16cid:durableId="14214893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AA2"/>
    <w:rsid w:val="00000C8F"/>
    <w:rsid w:val="00005FBE"/>
    <w:rsid w:val="00010F5D"/>
    <w:rsid w:val="00016378"/>
    <w:rsid w:val="0002146C"/>
    <w:rsid w:val="0002305A"/>
    <w:rsid w:val="00024429"/>
    <w:rsid w:val="00026A9B"/>
    <w:rsid w:val="00034EEE"/>
    <w:rsid w:val="000366C9"/>
    <w:rsid w:val="00037F19"/>
    <w:rsid w:val="00042F61"/>
    <w:rsid w:val="00044A59"/>
    <w:rsid w:val="0005056D"/>
    <w:rsid w:val="00050667"/>
    <w:rsid w:val="00051E64"/>
    <w:rsid w:val="00055508"/>
    <w:rsid w:val="00067BB4"/>
    <w:rsid w:val="00070D14"/>
    <w:rsid w:val="00073153"/>
    <w:rsid w:val="000776B1"/>
    <w:rsid w:val="00082096"/>
    <w:rsid w:val="00084B35"/>
    <w:rsid w:val="00090335"/>
    <w:rsid w:val="00094A72"/>
    <w:rsid w:val="00094BB7"/>
    <w:rsid w:val="000A0B72"/>
    <w:rsid w:val="000A2286"/>
    <w:rsid w:val="000A2DEF"/>
    <w:rsid w:val="000A7F0E"/>
    <w:rsid w:val="000B06BD"/>
    <w:rsid w:val="000B20A4"/>
    <w:rsid w:val="000B35A9"/>
    <w:rsid w:val="000B4109"/>
    <w:rsid w:val="000C31B6"/>
    <w:rsid w:val="000D1CBA"/>
    <w:rsid w:val="000D4A5D"/>
    <w:rsid w:val="000D6C21"/>
    <w:rsid w:val="000D79B2"/>
    <w:rsid w:val="000E12A7"/>
    <w:rsid w:val="000E26CE"/>
    <w:rsid w:val="000E6EB1"/>
    <w:rsid w:val="000F0486"/>
    <w:rsid w:val="000F2A0D"/>
    <w:rsid w:val="000F32CB"/>
    <w:rsid w:val="000F4D42"/>
    <w:rsid w:val="000F7580"/>
    <w:rsid w:val="000F78BC"/>
    <w:rsid w:val="00101894"/>
    <w:rsid w:val="00101B6A"/>
    <w:rsid w:val="00102280"/>
    <w:rsid w:val="001032F2"/>
    <w:rsid w:val="001052A2"/>
    <w:rsid w:val="001064E0"/>
    <w:rsid w:val="0011026C"/>
    <w:rsid w:val="001106A0"/>
    <w:rsid w:val="00113995"/>
    <w:rsid w:val="001220B6"/>
    <w:rsid w:val="001226F5"/>
    <w:rsid w:val="001240FE"/>
    <w:rsid w:val="001243F5"/>
    <w:rsid w:val="001267D3"/>
    <w:rsid w:val="00130329"/>
    <w:rsid w:val="00131097"/>
    <w:rsid w:val="00133099"/>
    <w:rsid w:val="0014418B"/>
    <w:rsid w:val="00146A3A"/>
    <w:rsid w:val="00150079"/>
    <w:rsid w:val="00155A3E"/>
    <w:rsid w:val="00157A08"/>
    <w:rsid w:val="00161224"/>
    <w:rsid w:val="00161E6B"/>
    <w:rsid w:val="00164A2E"/>
    <w:rsid w:val="00167B87"/>
    <w:rsid w:val="001721C6"/>
    <w:rsid w:val="00172EFC"/>
    <w:rsid w:val="00173BB9"/>
    <w:rsid w:val="0017785A"/>
    <w:rsid w:val="00180E86"/>
    <w:rsid w:val="001814A4"/>
    <w:rsid w:val="00182C6E"/>
    <w:rsid w:val="001857C3"/>
    <w:rsid w:val="0019263F"/>
    <w:rsid w:val="00196E5B"/>
    <w:rsid w:val="00197AA3"/>
    <w:rsid w:val="00197D8E"/>
    <w:rsid w:val="001A15B5"/>
    <w:rsid w:val="001A7312"/>
    <w:rsid w:val="001B03D3"/>
    <w:rsid w:val="001B6ACC"/>
    <w:rsid w:val="001C40F5"/>
    <w:rsid w:val="001C4443"/>
    <w:rsid w:val="001C4824"/>
    <w:rsid w:val="001C4A69"/>
    <w:rsid w:val="001C4CC6"/>
    <w:rsid w:val="001D63FA"/>
    <w:rsid w:val="001D6A39"/>
    <w:rsid w:val="001D6D1D"/>
    <w:rsid w:val="001E6302"/>
    <w:rsid w:val="001E7E32"/>
    <w:rsid w:val="001F1298"/>
    <w:rsid w:val="001F1D51"/>
    <w:rsid w:val="001F2685"/>
    <w:rsid w:val="001F2ED0"/>
    <w:rsid w:val="001F6099"/>
    <w:rsid w:val="001F732C"/>
    <w:rsid w:val="001F7B31"/>
    <w:rsid w:val="00200E4D"/>
    <w:rsid w:val="00201359"/>
    <w:rsid w:val="00205D71"/>
    <w:rsid w:val="0021344E"/>
    <w:rsid w:val="002154A6"/>
    <w:rsid w:val="002155DA"/>
    <w:rsid w:val="00222145"/>
    <w:rsid w:val="002251D5"/>
    <w:rsid w:val="00227361"/>
    <w:rsid w:val="002321EC"/>
    <w:rsid w:val="00234B88"/>
    <w:rsid w:val="00240C90"/>
    <w:rsid w:val="0024192B"/>
    <w:rsid w:val="00241BF8"/>
    <w:rsid w:val="00242E73"/>
    <w:rsid w:val="00245C29"/>
    <w:rsid w:val="00246F7B"/>
    <w:rsid w:val="00247149"/>
    <w:rsid w:val="0025109C"/>
    <w:rsid w:val="002514ED"/>
    <w:rsid w:val="0025487A"/>
    <w:rsid w:val="00255BB9"/>
    <w:rsid w:val="00260C32"/>
    <w:rsid w:val="00261798"/>
    <w:rsid w:val="00262693"/>
    <w:rsid w:val="00262E08"/>
    <w:rsid w:val="00267F76"/>
    <w:rsid w:val="00270C77"/>
    <w:rsid w:val="002735D2"/>
    <w:rsid w:val="002748A7"/>
    <w:rsid w:val="002750EF"/>
    <w:rsid w:val="002758E7"/>
    <w:rsid w:val="00276924"/>
    <w:rsid w:val="00281410"/>
    <w:rsid w:val="00283438"/>
    <w:rsid w:val="00286D3F"/>
    <w:rsid w:val="002877AF"/>
    <w:rsid w:val="00293F98"/>
    <w:rsid w:val="00295BE8"/>
    <w:rsid w:val="002A1497"/>
    <w:rsid w:val="002C49FB"/>
    <w:rsid w:val="002C544B"/>
    <w:rsid w:val="002C7AC4"/>
    <w:rsid w:val="002D0306"/>
    <w:rsid w:val="002D2FE9"/>
    <w:rsid w:val="002D33B6"/>
    <w:rsid w:val="002D36AD"/>
    <w:rsid w:val="002D7061"/>
    <w:rsid w:val="002F09E4"/>
    <w:rsid w:val="002F2B89"/>
    <w:rsid w:val="00302E4E"/>
    <w:rsid w:val="00303EA2"/>
    <w:rsid w:val="003061B1"/>
    <w:rsid w:val="003079B7"/>
    <w:rsid w:val="00313206"/>
    <w:rsid w:val="003137F7"/>
    <w:rsid w:val="00313A5E"/>
    <w:rsid w:val="00313DDA"/>
    <w:rsid w:val="00316B9D"/>
    <w:rsid w:val="00322567"/>
    <w:rsid w:val="00322581"/>
    <w:rsid w:val="0032568F"/>
    <w:rsid w:val="003300E1"/>
    <w:rsid w:val="003311FE"/>
    <w:rsid w:val="003319A3"/>
    <w:rsid w:val="00334DC4"/>
    <w:rsid w:val="00340A41"/>
    <w:rsid w:val="00343720"/>
    <w:rsid w:val="00353DB6"/>
    <w:rsid w:val="00354A17"/>
    <w:rsid w:val="00354D4A"/>
    <w:rsid w:val="00362690"/>
    <w:rsid w:val="00362693"/>
    <w:rsid w:val="00362879"/>
    <w:rsid w:val="0036398B"/>
    <w:rsid w:val="00366467"/>
    <w:rsid w:val="00370E26"/>
    <w:rsid w:val="00371558"/>
    <w:rsid w:val="00372C0F"/>
    <w:rsid w:val="00372D42"/>
    <w:rsid w:val="00373438"/>
    <w:rsid w:val="003736CE"/>
    <w:rsid w:val="00375531"/>
    <w:rsid w:val="00386832"/>
    <w:rsid w:val="00386881"/>
    <w:rsid w:val="00386C3B"/>
    <w:rsid w:val="0038745A"/>
    <w:rsid w:val="00391B7D"/>
    <w:rsid w:val="003953C0"/>
    <w:rsid w:val="003A20F0"/>
    <w:rsid w:val="003A75D8"/>
    <w:rsid w:val="003A7F5B"/>
    <w:rsid w:val="003B025B"/>
    <w:rsid w:val="003B13D8"/>
    <w:rsid w:val="003B1487"/>
    <w:rsid w:val="003C00B5"/>
    <w:rsid w:val="003C2F56"/>
    <w:rsid w:val="003E0665"/>
    <w:rsid w:val="003E26BB"/>
    <w:rsid w:val="003F17A4"/>
    <w:rsid w:val="003F6240"/>
    <w:rsid w:val="003F6F39"/>
    <w:rsid w:val="00402D1D"/>
    <w:rsid w:val="00406BA6"/>
    <w:rsid w:val="00411B8F"/>
    <w:rsid w:val="00411FC0"/>
    <w:rsid w:val="0041282E"/>
    <w:rsid w:val="00413D69"/>
    <w:rsid w:val="00417C78"/>
    <w:rsid w:val="00421F28"/>
    <w:rsid w:val="00423D0B"/>
    <w:rsid w:val="00424B9D"/>
    <w:rsid w:val="0042611F"/>
    <w:rsid w:val="004277F8"/>
    <w:rsid w:val="00431206"/>
    <w:rsid w:val="0043728E"/>
    <w:rsid w:val="004373C0"/>
    <w:rsid w:val="0044195F"/>
    <w:rsid w:val="0044502A"/>
    <w:rsid w:val="00453F81"/>
    <w:rsid w:val="0045420B"/>
    <w:rsid w:val="004549E3"/>
    <w:rsid w:val="00457433"/>
    <w:rsid w:val="00457702"/>
    <w:rsid w:val="00461290"/>
    <w:rsid w:val="004617E0"/>
    <w:rsid w:val="0046518A"/>
    <w:rsid w:val="0046596F"/>
    <w:rsid w:val="00466A3B"/>
    <w:rsid w:val="004724CE"/>
    <w:rsid w:val="0047538E"/>
    <w:rsid w:val="00491CEE"/>
    <w:rsid w:val="00492302"/>
    <w:rsid w:val="0049378F"/>
    <w:rsid w:val="004940A9"/>
    <w:rsid w:val="00495AA4"/>
    <w:rsid w:val="004A1453"/>
    <w:rsid w:val="004A7C9A"/>
    <w:rsid w:val="004B0498"/>
    <w:rsid w:val="004B7A31"/>
    <w:rsid w:val="004B7BE8"/>
    <w:rsid w:val="004C1DCF"/>
    <w:rsid w:val="004C61DB"/>
    <w:rsid w:val="004C71FD"/>
    <w:rsid w:val="004D1D9A"/>
    <w:rsid w:val="004D2474"/>
    <w:rsid w:val="004D538A"/>
    <w:rsid w:val="004D6456"/>
    <w:rsid w:val="004D7552"/>
    <w:rsid w:val="004E0695"/>
    <w:rsid w:val="004E0AE8"/>
    <w:rsid w:val="004E4791"/>
    <w:rsid w:val="004E6015"/>
    <w:rsid w:val="004E6777"/>
    <w:rsid w:val="004F0FA5"/>
    <w:rsid w:val="004F461C"/>
    <w:rsid w:val="004F60F1"/>
    <w:rsid w:val="004F6DAB"/>
    <w:rsid w:val="00500004"/>
    <w:rsid w:val="00504533"/>
    <w:rsid w:val="00510B9C"/>
    <w:rsid w:val="00513347"/>
    <w:rsid w:val="00514565"/>
    <w:rsid w:val="0051767B"/>
    <w:rsid w:val="00520038"/>
    <w:rsid w:val="00521BBB"/>
    <w:rsid w:val="00522627"/>
    <w:rsid w:val="00522AFA"/>
    <w:rsid w:val="005232A2"/>
    <w:rsid w:val="005256C2"/>
    <w:rsid w:val="00526178"/>
    <w:rsid w:val="005309B5"/>
    <w:rsid w:val="00535D1C"/>
    <w:rsid w:val="005367AF"/>
    <w:rsid w:val="005379CF"/>
    <w:rsid w:val="00553782"/>
    <w:rsid w:val="00557521"/>
    <w:rsid w:val="00565B39"/>
    <w:rsid w:val="00565DBF"/>
    <w:rsid w:val="00567640"/>
    <w:rsid w:val="0057639D"/>
    <w:rsid w:val="00581B78"/>
    <w:rsid w:val="0058207C"/>
    <w:rsid w:val="00582DEB"/>
    <w:rsid w:val="00584AA2"/>
    <w:rsid w:val="0059047E"/>
    <w:rsid w:val="005906C6"/>
    <w:rsid w:val="0059345C"/>
    <w:rsid w:val="00597896"/>
    <w:rsid w:val="005A149E"/>
    <w:rsid w:val="005A1DC7"/>
    <w:rsid w:val="005A46E0"/>
    <w:rsid w:val="005A6C29"/>
    <w:rsid w:val="005B32C3"/>
    <w:rsid w:val="005B4FAC"/>
    <w:rsid w:val="005B593C"/>
    <w:rsid w:val="005B5A84"/>
    <w:rsid w:val="005B6B22"/>
    <w:rsid w:val="005B6C73"/>
    <w:rsid w:val="005E09EB"/>
    <w:rsid w:val="005E7EC2"/>
    <w:rsid w:val="00612E41"/>
    <w:rsid w:val="00614DEA"/>
    <w:rsid w:val="006227B4"/>
    <w:rsid w:val="00624083"/>
    <w:rsid w:val="006245C6"/>
    <w:rsid w:val="00631BB3"/>
    <w:rsid w:val="00634A65"/>
    <w:rsid w:val="006350DE"/>
    <w:rsid w:val="0064029D"/>
    <w:rsid w:val="006426E7"/>
    <w:rsid w:val="0064310A"/>
    <w:rsid w:val="006459BD"/>
    <w:rsid w:val="00646431"/>
    <w:rsid w:val="0064782E"/>
    <w:rsid w:val="0065451C"/>
    <w:rsid w:val="00660E85"/>
    <w:rsid w:val="00667688"/>
    <w:rsid w:val="006746BF"/>
    <w:rsid w:val="00681A1D"/>
    <w:rsid w:val="00682465"/>
    <w:rsid w:val="006858E3"/>
    <w:rsid w:val="00685B91"/>
    <w:rsid w:val="00694A55"/>
    <w:rsid w:val="0069617A"/>
    <w:rsid w:val="0069687E"/>
    <w:rsid w:val="00696986"/>
    <w:rsid w:val="006A1EB0"/>
    <w:rsid w:val="006A270B"/>
    <w:rsid w:val="006A38A0"/>
    <w:rsid w:val="006A41AB"/>
    <w:rsid w:val="006A4FD4"/>
    <w:rsid w:val="006A5A65"/>
    <w:rsid w:val="006A6CE6"/>
    <w:rsid w:val="006A7630"/>
    <w:rsid w:val="006A7ED5"/>
    <w:rsid w:val="006B0A11"/>
    <w:rsid w:val="006C4B61"/>
    <w:rsid w:val="006D035A"/>
    <w:rsid w:val="006E00B1"/>
    <w:rsid w:val="006E113E"/>
    <w:rsid w:val="006E27D1"/>
    <w:rsid w:val="006E2932"/>
    <w:rsid w:val="006E6C28"/>
    <w:rsid w:val="006E736F"/>
    <w:rsid w:val="006F14CB"/>
    <w:rsid w:val="006F2BAE"/>
    <w:rsid w:val="006F7968"/>
    <w:rsid w:val="00701402"/>
    <w:rsid w:val="0070181D"/>
    <w:rsid w:val="00701CBA"/>
    <w:rsid w:val="007047F6"/>
    <w:rsid w:val="00705E69"/>
    <w:rsid w:val="00706190"/>
    <w:rsid w:val="00712005"/>
    <w:rsid w:val="00716CC5"/>
    <w:rsid w:val="007210CB"/>
    <w:rsid w:val="007211AB"/>
    <w:rsid w:val="0072496C"/>
    <w:rsid w:val="00731C80"/>
    <w:rsid w:val="0073718E"/>
    <w:rsid w:val="00737561"/>
    <w:rsid w:val="007452E1"/>
    <w:rsid w:val="0074693B"/>
    <w:rsid w:val="00747687"/>
    <w:rsid w:val="007516D0"/>
    <w:rsid w:val="007563E7"/>
    <w:rsid w:val="007571F8"/>
    <w:rsid w:val="00762632"/>
    <w:rsid w:val="007629F4"/>
    <w:rsid w:val="007630F9"/>
    <w:rsid w:val="00763E9A"/>
    <w:rsid w:val="00764863"/>
    <w:rsid w:val="00766DAD"/>
    <w:rsid w:val="007769BF"/>
    <w:rsid w:val="00781E45"/>
    <w:rsid w:val="00783593"/>
    <w:rsid w:val="00783E85"/>
    <w:rsid w:val="0078556C"/>
    <w:rsid w:val="00786B20"/>
    <w:rsid w:val="0079047F"/>
    <w:rsid w:val="007931F5"/>
    <w:rsid w:val="00795E53"/>
    <w:rsid w:val="007968E2"/>
    <w:rsid w:val="007A7794"/>
    <w:rsid w:val="007B240F"/>
    <w:rsid w:val="007B54BD"/>
    <w:rsid w:val="007C0CD3"/>
    <w:rsid w:val="007C22DE"/>
    <w:rsid w:val="007C47E7"/>
    <w:rsid w:val="007C6F7F"/>
    <w:rsid w:val="007C7BF6"/>
    <w:rsid w:val="007D1288"/>
    <w:rsid w:val="007D1517"/>
    <w:rsid w:val="007D2A94"/>
    <w:rsid w:val="007D4493"/>
    <w:rsid w:val="007E107A"/>
    <w:rsid w:val="007E1829"/>
    <w:rsid w:val="007E5506"/>
    <w:rsid w:val="007E600F"/>
    <w:rsid w:val="008005D5"/>
    <w:rsid w:val="0080355C"/>
    <w:rsid w:val="0080639F"/>
    <w:rsid w:val="00806447"/>
    <w:rsid w:val="00810BC8"/>
    <w:rsid w:val="00811DF3"/>
    <w:rsid w:val="008149D3"/>
    <w:rsid w:val="00815022"/>
    <w:rsid w:val="008161A3"/>
    <w:rsid w:val="00816574"/>
    <w:rsid w:val="00816B33"/>
    <w:rsid w:val="00820319"/>
    <w:rsid w:val="00822BF1"/>
    <w:rsid w:val="0083009D"/>
    <w:rsid w:val="00833C1A"/>
    <w:rsid w:val="00837168"/>
    <w:rsid w:val="00841774"/>
    <w:rsid w:val="00843338"/>
    <w:rsid w:val="00845D13"/>
    <w:rsid w:val="00851631"/>
    <w:rsid w:val="00853B4D"/>
    <w:rsid w:val="00854670"/>
    <w:rsid w:val="00857721"/>
    <w:rsid w:val="008678F1"/>
    <w:rsid w:val="0087224B"/>
    <w:rsid w:val="00874253"/>
    <w:rsid w:val="0088053F"/>
    <w:rsid w:val="00884E25"/>
    <w:rsid w:val="0088745C"/>
    <w:rsid w:val="00887A5E"/>
    <w:rsid w:val="00887D00"/>
    <w:rsid w:val="008922C5"/>
    <w:rsid w:val="008931DA"/>
    <w:rsid w:val="008953BB"/>
    <w:rsid w:val="00896DA3"/>
    <w:rsid w:val="00896DBF"/>
    <w:rsid w:val="00897A84"/>
    <w:rsid w:val="008A09FA"/>
    <w:rsid w:val="008A544A"/>
    <w:rsid w:val="008B0686"/>
    <w:rsid w:val="008B1F4E"/>
    <w:rsid w:val="008B529F"/>
    <w:rsid w:val="008B5A95"/>
    <w:rsid w:val="008C15EF"/>
    <w:rsid w:val="008C4542"/>
    <w:rsid w:val="008C7FE6"/>
    <w:rsid w:val="008D18C6"/>
    <w:rsid w:val="008D1EBC"/>
    <w:rsid w:val="008D5302"/>
    <w:rsid w:val="008D7E3C"/>
    <w:rsid w:val="008E10B4"/>
    <w:rsid w:val="008E2513"/>
    <w:rsid w:val="008E402A"/>
    <w:rsid w:val="008E774C"/>
    <w:rsid w:val="008F3A42"/>
    <w:rsid w:val="008F5189"/>
    <w:rsid w:val="008F54D1"/>
    <w:rsid w:val="00905D14"/>
    <w:rsid w:val="00912287"/>
    <w:rsid w:val="00912DF9"/>
    <w:rsid w:val="00917512"/>
    <w:rsid w:val="0092082B"/>
    <w:rsid w:val="009244D6"/>
    <w:rsid w:val="009268F0"/>
    <w:rsid w:val="00931F31"/>
    <w:rsid w:val="00932D01"/>
    <w:rsid w:val="00936BA1"/>
    <w:rsid w:val="00936EE4"/>
    <w:rsid w:val="00941BA0"/>
    <w:rsid w:val="00942ABA"/>
    <w:rsid w:val="0094752F"/>
    <w:rsid w:val="0096406E"/>
    <w:rsid w:val="00964B4F"/>
    <w:rsid w:val="00966AD0"/>
    <w:rsid w:val="00967CDD"/>
    <w:rsid w:val="0097417B"/>
    <w:rsid w:val="0097544E"/>
    <w:rsid w:val="00977104"/>
    <w:rsid w:val="00980275"/>
    <w:rsid w:val="00992FF9"/>
    <w:rsid w:val="00994475"/>
    <w:rsid w:val="00997863"/>
    <w:rsid w:val="00997C5D"/>
    <w:rsid w:val="009A1C41"/>
    <w:rsid w:val="009A2CD7"/>
    <w:rsid w:val="009A5FC1"/>
    <w:rsid w:val="009A6F23"/>
    <w:rsid w:val="009B1656"/>
    <w:rsid w:val="009B5175"/>
    <w:rsid w:val="009B7909"/>
    <w:rsid w:val="009C2EAA"/>
    <w:rsid w:val="009C6445"/>
    <w:rsid w:val="009C6555"/>
    <w:rsid w:val="009C65F2"/>
    <w:rsid w:val="009D1B64"/>
    <w:rsid w:val="009D4276"/>
    <w:rsid w:val="009D7836"/>
    <w:rsid w:val="009E29F1"/>
    <w:rsid w:val="009F2B5D"/>
    <w:rsid w:val="009F4562"/>
    <w:rsid w:val="009F5A44"/>
    <w:rsid w:val="00A0515F"/>
    <w:rsid w:val="00A07608"/>
    <w:rsid w:val="00A079CF"/>
    <w:rsid w:val="00A07A4F"/>
    <w:rsid w:val="00A10322"/>
    <w:rsid w:val="00A114F8"/>
    <w:rsid w:val="00A2098B"/>
    <w:rsid w:val="00A228AF"/>
    <w:rsid w:val="00A232FA"/>
    <w:rsid w:val="00A25F0D"/>
    <w:rsid w:val="00A31219"/>
    <w:rsid w:val="00A31523"/>
    <w:rsid w:val="00A319CE"/>
    <w:rsid w:val="00A36407"/>
    <w:rsid w:val="00A37D22"/>
    <w:rsid w:val="00A400A8"/>
    <w:rsid w:val="00A40B51"/>
    <w:rsid w:val="00A44A2E"/>
    <w:rsid w:val="00A45424"/>
    <w:rsid w:val="00A47D56"/>
    <w:rsid w:val="00A52936"/>
    <w:rsid w:val="00A55440"/>
    <w:rsid w:val="00A618FE"/>
    <w:rsid w:val="00A6456A"/>
    <w:rsid w:val="00A729D9"/>
    <w:rsid w:val="00A74859"/>
    <w:rsid w:val="00A7497A"/>
    <w:rsid w:val="00A76020"/>
    <w:rsid w:val="00A779A4"/>
    <w:rsid w:val="00A86DF5"/>
    <w:rsid w:val="00A90E5C"/>
    <w:rsid w:val="00A90E8B"/>
    <w:rsid w:val="00A93FC2"/>
    <w:rsid w:val="00A9450F"/>
    <w:rsid w:val="00A958A7"/>
    <w:rsid w:val="00AA30FA"/>
    <w:rsid w:val="00AA5235"/>
    <w:rsid w:val="00AA52DB"/>
    <w:rsid w:val="00AB1F2B"/>
    <w:rsid w:val="00AC2DBD"/>
    <w:rsid w:val="00AC4A89"/>
    <w:rsid w:val="00AC5B39"/>
    <w:rsid w:val="00AC67A5"/>
    <w:rsid w:val="00AC7034"/>
    <w:rsid w:val="00AD7BE0"/>
    <w:rsid w:val="00AE0603"/>
    <w:rsid w:val="00AF45FE"/>
    <w:rsid w:val="00B00A60"/>
    <w:rsid w:val="00B01ABB"/>
    <w:rsid w:val="00B02C3E"/>
    <w:rsid w:val="00B062AB"/>
    <w:rsid w:val="00B10B50"/>
    <w:rsid w:val="00B117D1"/>
    <w:rsid w:val="00B11A53"/>
    <w:rsid w:val="00B12405"/>
    <w:rsid w:val="00B13C54"/>
    <w:rsid w:val="00B16B5B"/>
    <w:rsid w:val="00B225BC"/>
    <w:rsid w:val="00B242CB"/>
    <w:rsid w:val="00B26BF3"/>
    <w:rsid w:val="00B313B5"/>
    <w:rsid w:val="00B32FF5"/>
    <w:rsid w:val="00B33F4E"/>
    <w:rsid w:val="00B34EDC"/>
    <w:rsid w:val="00B355E7"/>
    <w:rsid w:val="00B40A15"/>
    <w:rsid w:val="00B47F12"/>
    <w:rsid w:val="00B52446"/>
    <w:rsid w:val="00B5377E"/>
    <w:rsid w:val="00B6342A"/>
    <w:rsid w:val="00B66AAF"/>
    <w:rsid w:val="00B72B1F"/>
    <w:rsid w:val="00B74BAB"/>
    <w:rsid w:val="00B76DA1"/>
    <w:rsid w:val="00B878F1"/>
    <w:rsid w:val="00B92891"/>
    <w:rsid w:val="00B9337D"/>
    <w:rsid w:val="00B93937"/>
    <w:rsid w:val="00B94A0A"/>
    <w:rsid w:val="00B96BEB"/>
    <w:rsid w:val="00BA111D"/>
    <w:rsid w:val="00BA28F1"/>
    <w:rsid w:val="00BA2EF1"/>
    <w:rsid w:val="00BA4C63"/>
    <w:rsid w:val="00BA6A38"/>
    <w:rsid w:val="00BB55F1"/>
    <w:rsid w:val="00BC1BA6"/>
    <w:rsid w:val="00BC1D26"/>
    <w:rsid w:val="00BC2360"/>
    <w:rsid w:val="00BC2B0A"/>
    <w:rsid w:val="00BC335A"/>
    <w:rsid w:val="00BC454A"/>
    <w:rsid w:val="00BC7468"/>
    <w:rsid w:val="00BE17C8"/>
    <w:rsid w:val="00BE1E73"/>
    <w:rsid w:val="00BE43D4"/>
    <w:rsid w:val="00BE4454"/>
    <w:rsid w:val="00BE741D"/>
    <w:rsid w:val="00BF1204"/>
    <w:rsid w:val="00BF1B90"/>
    <w:rsid w:val="00BF1CBD"/>
    <w:rsid w:val="00BF476C"/>
    <w:rsid w:val="00C00842"/>
    <w:rsid w:val="00C02D3E"/>
    <w:rsid w:val="00C0388C"/>
    <w:rsid w:val="00C10B7A"/>
    <w:rsid w:val="00C129A1"/>
    <w:rsid w:val="00C13E39"/>
    <w:rsid w:val="00C23721"/>
    <w:rsid w:val="00C24F54"/>
    <w:rsid w:val="00C260B0"/>
    <w:rsid w:val="00C274EC"/>
    <w:rsid w:val="00C27A26"/>
    <w:rsid w:val="00C27CE6"/>
    <w:rsid w:val="00C31002"/>
    <w:rsid w:val="00C316A0"/>
    <w:rsid w:val="00C354E1"/>
    <w:rsid w:val="00C37013"/>
    <w:rsid w:val="00C43307"/>
    <w:rsid w:val="00C44F7E"/>
    <w:rsid w:val="00C52495"/>
    <w:rsid w:val="00C55717"/>
    <w:rsid w:val="00C6021E"/>
    <w:rsid w:val="00C63DDE"/>
    <w:rsid w:val="00C657DC"/>
    <w:rsid w:val="00C70BD3"/>
    <w:rsid w:val="00C73073"/>
    <w:rsid w:val="00C73B86"/>
    <w:rsid w:val="00C73C09"/>
    <w:rsid w:val="00C74079"/>
    <w:rsid w:val="00C743F7"/>
    <w:rsid w:val="00C75A8F"/>
    <w:rsid w:val="00C77538"/>
    <w:rsid w:val="00C868A1"/>
    <w:rsid w:val="00C926A0"/>
    <w:rsid w:val="00C95575"/>
    <w:rsid w:val="00C95E05"/>
    <w:rsid w:val="00CB05B9"/>
    <w:rsid w:val="00CB0715"/>
    <w:rsid w:val="00CB18C0"/>
    <w:rsid w:val="00CB231D"/>
    <w:rsid w:val="00CB2EA6"/>
    <w:rsid w:val="00CB3F4B"/>
    <w:rsid w:val="00CB53D9"/>
    <w:rsid w:val="00CB5928"/>
    <w:rsid w:val="00CB6F4B"/>
    <w:rsid w:val="00CD24EC"/>
    <w:rsid w:val="00CE0759"/>
    <w:rsid w:val="00CE3852"/>
    <w:rsid w:val="00CE5A16"/>
    <w:rsid w:val="00CE6BEA"/>
    <w:rsid w:val="00CF03CC"/>
    <w:rsid w:val="00D02814"/>
    <w:rsid w:val="00D0607F"/>
    <w:rsid w:val="00D10824"/>
    <w:rsid w:val="00D15975"/>
    <w:rsid w:val="00D176F7"/>
    <w:rsid w:val="00D17999"/>
    <w:rsid w:val="00D17C72"/>
    <w:rsid w:val="00D23DD3"/>
    <w:rsid w:val="00D25C3D"/>
    <w:rsid w:val="00D31BBB"/>
    <w:rsid w:val="00D36F18"/>
    <w:rsid w:val="00D41199"/>
    <w:rsid w:val="00D44844"/>
    <w:rsid w:val="00D451ED"/>
    <w:rsid w:val="00D467B9"/>
    <w:rsid w:val="00D5207E"/>
    <w:rsid w:val="00D52489"/>
    <w:rsid w:val="00D56B73"/>
    <w:rsid w:val="00D60AF5"/>
    <w:rsid w:val="00D61120"/>
    <w:rsid w:val="00D6160E"/>
    <w:rsid w:val="00D633E2"/>
    <w:rsid w:val="00D63E58"/>
    <w:rsid w:val="00D64531"/>
    <w:rsid w:val="00D64E09"/>
    <w:rsid w:val="00D65701"/>
    <w:rsid w:val="00D66794"/>
    <w:rsid w:val="00D67AF6"/>
    <w:rsid w:val="00D67B09"/>
    <w:rsid w:val="00D72ACB"/>
    <w:rsid w:val="00D73608"/>
    <w:rsid w:val="00D73E1D"/>
    <w:rsid w:val="00D73F1A"/>
    <w:rsid w:val="00D802CB"/>
    <w:rsid w:val="00D82D8F"/>
    <w:rsid w:val="00D84B18"/>
    <w:rsid w:val="00D91C59"/>
    <w:rsid w:val="00D9308F"/>
    <w:rsid w:val="00D93126"/>
    <w:rsid w:val="00D959D2"/>
    <w:rsid w:val="00D960B3"/>
    <w:rsid w:val="00DA70D3"/>
    <w:rsid w:val="00DB1238"/>
    <w:rsid w:val="00DC3430"/>
    <w:rsid w:val="00DC717C"/>
    <w:rsid w:val="00DD22A9"/>
    <w:rsid w:val="00DE0666"/>
    <w:rsid w:val="00DE1D86"/>
    <w:rsid w:val="00DE60A3"/>
    <w:rsid w:val="00DE623D"/>
    <w:rsid w:val="00DF3557"/>
    <w:rsid w:val="00DF3EDD"/>
    <w:rsid w:val="00DF77B6"/>
    <w:rsid w:val="00E00AD0"/>
    <w:rsid w:val="00E030F6"/>
    <w:rsid w:val="00E039D9"/>
    <w:rsid w:val="00E07785"/>
    <w:rsid w:val="00E07A81"/>
    <w:rsid w:val="00E10112"/>
    <w:rsid w:val="00E10B8A"/>
    <w:rsid w:val="00E15340"/>
    <w:rsid w:val="00E17089"/>
    <w:rsid w:val="00E174DF"/>
    <w:rsid w:val="00E21B17"/>
    <w:rsid w:val="00E21FEA"/>
    <w:rsid w:val="00E2557B"/>
    <w:rsid w:val="00E30791"/>
    <w:rsid w:val="00E30BF0"/>
    <w:rsid w:val="00E32396"/>
    <w:rsid w:val="00E32A48"/>
    <w:rsid w:val="00E332F9"/>
    <w:rsid w:val="00E33A3D"/>
    <w:rsid w:val="00E40FA2"/>
    <w:rsid w:val="00E435FC"/>
    <w:rsid w:val="00E45F6D"/>
    <w:rsid w:val="00E52435"/>
    <w:rsid w:val="00E52857"/>
    <w:rsid w:val="00E52CCC"/>
    <w:rsid w:val="00E54C4D"/>
    <w:rsid w:val="00E60ACF"/>
    <w:rsid w:val="00E63781"/>
    <w:rsid w:val="00E65E84"/>
    <w:rsid w:val="00E729D3"/>
    <w:rsid w:val="00E74A52"/>
    <w:rsid w:val="00E7689C"/>
    <w:rsid w:val="00E8329A"/>
    <w:rsid w:val="00E870FE"/>
    <w:rsid w:val="00E9281E"/>
    <w:rsid w:val="00E95FBC"/>
    <w:rsid w:val="00E97EC1"/>
    <w:rsid w:val="00EA75CF"/>
    <w:rsid w:val="00EA7831"/>
    <w:rsid w:val="00EB780B"/>
    <w:rsid w:val="00EC2C03"/>
    <w:rsid w:val="00EC3062"/>
    <w:rsid w:val="00EC6B8F"/>
    <w:rsid w:val="00EC794F"/>
    <w:rsid w:val="00ED411E"/>
    <w:rsid w:val="00ED6D70"/>
    <w:rsid w:val="00EE03E3"/>
    <w:rsid w:val="00EE0884"/>
    <w:rsid w:val="00EE2DEA"/>
    <w:rsid w:val="00EE33F8"/>
    <w:rsid w:val="00EE57C9"/>
    <w:rsid w:val="00F03B98"/>
    <w:rsid w:val="00F03C93"/>
    <w:rsid w:val="00F07298"/>
    <w:rsid w:val="00F0735F"/>
    <w:rsid w:val="00F1081F"/>
    <w:rsid w:val="00F113BA"/>
    <w:rsid w:val="00F11AA6"/>
    <w:rsid w:val="00F13212"/>
    <w:rsid w:val="00F220BE"/>
    <w:rsid w:val="00F22E49"/>
    <w:rsid w:val="00F246EA"/>
    <w:rsid w:val="00F248F6"/>
    <w:rsid w:val="00F279C8"/>
    <w:rsid w:val="00F30A83"/>
    <w:rsid w:val="00F41AD9"/>
    <w:rsid w:val="00F4590B"/>
    <w:rsid w:val="00F47332"/>
    <w:rsid w:val="00F518A3"/>
    <w:rsid w:val="00F55A8C"/>
    <w:rsid w:val="00F61290"/>
    <w:rsid w:val="00F619C6"/>
    <w:rsid w:val="00F64BFA"/>
    <w:rsid w:val="00F70781"/>
    <w:rsid w:val="00F70ECA"/>
    <w:rsid w:val="00F71379"/>
    <w:rsid w:val="00F7561F"/>
    <w:rsid w:val="00F76FA6"/>
    <w:rsid w:val="00F807F5"/>
    <w:rsid w:val="00F84D8E"/>
    <w:rsid w:val="00F96212"/>
    <w:rsid w:val="00F96B3B"/>
    <w:rsid w:val="00FA6507"/>
    <w:rsid w:val="00FA65A7"/>
    <w:rsid w:val="00FB50D9"/>
    <w:rsid w:val="00FB5EC8"/>
    <w:rsid w:val="00FB6F39"/>
    <w:rsid w:val="00FB76DA"/>
    <w:rsid w:val="00FC35AD"/>
    <w:rsid w:val="00FC4BC7"/>
    <w:rsid w:val="00FC522E"/>
    <w:rsid w:val="00FC6F9C"/>
    <w:rsid w:val="00FD1E9E"/>
    <w:rsid w:val="00FD4C1D"/>
    <w:rsid w:val="00FD5B41"/>
    <w:rsid w:val="00FD5C80"/>
    <w:rsid w:val="00FE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BDA27"/>
  <w15:docId w15:val="{775DCE48-02D5-4BCA-947C-90F91CA8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4">
    <w:name w:val="heading 4"/>
    <w:basedOn w:val="prastasis"/>
    <w:link w:val="Antrat4Diagrama"/>
    <w:uiPriority w:val="9"/>
    <w:qFormat/>
    <w:rsid w:val="00DC71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B31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rsid w:val="002D36A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F1204"/>
    <w:pPr>
      <w:ind w:left="720"/>
      <w:contextualSpacing/>
    </w:pPr>
  </w:style>
  <w:style w:type="table" w:customStyle="1" w:styleId="Lentelstinklelis1">
    <w:name w:val="Lentelės tinklelis1"/>
    <w:basedOn w:val="prastojilentel"/>
    <w:next w:val="Lentelstinklelis"/>
    <w:rsid w:val="006E00B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rsid w:val="006E00B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unhideWhenUsed/>
    <w:rsid w:val="00701CBA"/>
    <w:rPr>
      <w:color w:val="0000FF"/>
      <w:u w:val="single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DC717C"/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02280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102280"/>
    <w:rPr>
      <w:b/>
      <w:bCs/>
    </w:rPr>
  </w:style>
  <w:style w:type="paragraph" w:styleId="Pagrindinistekstas">
    <w:name w:val="Body Text"/>
    <w:basedOn w:val="prastasis"/>
    <w:link w:val="PagrindinistekstasDiagrama"/>
    <w:unhideWhenUsed/>
    <w:rsid w:val="00912DF9"/>
    <w:pPr>
      <w:spacing w:after="0" w:line="240" w:lineRule="auto"/>
      <w:ind w:right="-154"/>
    </w:pPr>
    <w:rPr>
      <w:rFonts w:ascii="Times New Roman" w:eastAsia="Times New Roman" w:hAnsi="Times New Roman" w:cs="Times New Roman"/>
      <w:b/>
      <w:bCs/>
      <w:sz w:val="24"/>
      <w:szCs w:val="24"/>
      <w:lang w:val="lt-LT" w:eastAsia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12DF9"/>
    <w:rPr>
      <w:rFonts w:ascii="Times New Roman" w:eastAsia="Times New Roman" w:hAnsi="Times New Roman" w:cs="Times New Roman"/>
      <w:b/>
      <w:bCs/>
      <w:sz w:val="24"/>
      <w:szCs w:val="24"/>
      <w:lang w:val="lt-LT" w:eastAsia="x-none"/>
    </w:rPr>
  </w:style>
  <w:style w:type="paragraph" w:styleId="Paantrat">
    <w:name w:val="Subtitle"/>
    <w:basedOn w:val="prastasis"/>
    <w:link w:val="PaantratDiagrama"/>
    <w:qFormat/>
    <w:rsid w:val="00424B9D"/>
    <w:pPr>
      <w:spacing w:after="0" w:line="240" w:lineRule="auto"/>
      <w:ind w:left="6096" w:hanging="6096"/>
      <w:jc w:val="right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PaantratDiagrama">
    <w:name w:val="Paantraštė Diagrama"/>
    <w:basedOn w:val="Numatytasispastraiposriftas"/>
    <w:link w:val="Paantrat"/>
    <w:rsid w:val="00424B9D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5007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5007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5007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5007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50079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AC5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C5B39"/>
  </w:style>
  <w:style w:type="paragraph" w:styleId="Porat">
    <w:name w:val="footer"/>
    <w:basedOn w:val="prastasis"/>
    <w:link w:val="PoratDiagrama"/>
    <w:uiPriority w:val="99"/>
    <w:unhideWhenUsed/>
    <w:rsid w:val="00AC5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C5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1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okykla.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edagogas.l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audondvariodarzelis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udondvariodarzelis.l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F074D-C4A0-4B61-83A2-64DE083E5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14649</Words>
  <Characters>8350</Characters>
  <Application>Microsoft Office Word</Application>
  <DocSecurity>0</DocSecurity>
  <Lines>69</Lines>
  <Paragraphs>45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Petkevičius</dc:creator>
  <cp:keywords/>
  <dc:description/>
  <cp:lastModifiedBy>ŽYDRŪNĖ JANKŪNIENĖ</cp:lastModifiedBy>
  <cp:revision>38</cp:revision>
  <cp:lastPrinted>2023-02-01T09:57:00Z</cp:lastPrinted>
  <dcterms:created xsi:type="dcterms:W3CDTF">2023-01-25T09:35:00Z</dcterms:created>
  <dcterms:modified xsi:type="dcterms:W3CDTF">2026-04-09T10:43:00Z</dcterms:modified>
</cp:coreProperties>
</file>