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906D" w14:textId="5F8A5E5D" w:rsidR="00411B8F" w:rsidRPr="00B50BA3" w:rsidRDefault="00411B8F" w:rsidP="00C474D3">
      <w:pPr>
        <w:tabs>
          <w:tab w:val="left" w:pos="5220"/>
          <w:tab w:val="left" w:pos="10065"/>
        </w:tabs>
        <w:spacing w:after="0" w:line="240" w:lineRule="auto"/>
        <w:ind w:firstLine="4820"/>
        <w:rPr>
          <w:rFonts w:ascii="Times New Roman" w:eastAsia="SimSun" w:hAnsi="Times New Roman" w:cs="Times New Roman"/>
          <w:sz w:val="24"/>
          <w:szCs w:val="24"/>
          <w:lang w:val="lt-LT" w:eastAsia="zh-CN"/>
        </w:rPr>
      </w:pPr>
      <w:r w:rsidRPr="00B50BA3">
        <w:rPr>
          <w:rFonts w:ascii="Times New Roman" w:eastAsia="SimSun" w:hAnsi="Times New Roman" w:cs="Times New Roman"/>
          <w:sz w:val="24"/>
          <w:szCs w:val="24"/>
          <w:lang w:val="lt-LT" w:eastAsia="zh-CN"/>
        </w:rPr>
        <w:t>P</w:t>
      </w:r>
      <w:r w:rsidR="00AC23D7">
        <w:rPr>
          <w:rFonts w:ascii="Times New Roman" w:eastAsia="SimSun" w:hAnsi="Times New Roman" w:cs="Times New Roman"/>
          <w:sz w:val="24"/>
          <w:szCs w:val="24"/>
          <w:lang w:val="lt-LT" w:eastAsia="zh-CN"/>
        </w:rPr>
        <w:t>ATVIRTINTA</w:t>
      </w:r>
    </w:p>
    <w:p w14:paraId="5CD97A91" w14:textId="77777777" w:rsidR="00411B8F" w:rsidRPr="00B50BA3" w:rsidRDefault="00411B8F" w:rsidP="00C474D3">
      <w:pPr>
        <w:tabs>
          <w:tab w:val="left" w:pos="5220"/>
          <w:tab w:val="left" w:pos="10065"/>
        </w:tabs>
        <w:spacing w:after="0" w:line="240" w:lineRule="auto"/>
        <w:ind w:firstLine="4820"/>
        <w:rPr>
          <w:rFonts w:ascii="Times New Roman" w:eastAsia="SimSun" w:hAnsi="Times New Roman" w:cs="Times New Roman"/>
          <w:sz w:val="24"/>
          <w:szCs w:val="24"/>
          <w:lang w:val="lt-LT" w:eastAsia="zh-CN"/>
        </w:rPr>
      </w:pPr>
      <w:r w:rsidRPr="00B50BA3">
        <w:rPr>
          <w:rFonts w:ascii="Times New Roman" w:eastAsia="SimSun" w:hAnsi="Times New Roman" w:cs="Times New Roman"/>
          <w:sz w:val="24"/>
          <w:szCs w:val="24"/>
          <w:lang w:val="lt-LT" w:eastAsia="zh-CN"/>
        </w:rPr>
        <w:t>Kauno rajono savivaldybės tarybos</w:t>
      </w:r>
    </w:p>
    <w:p w14:paraId="1E3FE5C5" w14:textId="6AEF22A0" w:rsidR="00411B8F" w:rsidRPr="00B50BA3" w:rsidRDefault="00411B8F" w:rsidP="00C474D3">
      <w:pPr>
        <w:tabs>
          <w:tab w:val="left" w:pos="5220"/>
          <w:tab w:val="left" w:pos="10065"/>
        </w:tabs>
        <w:spacing w:after="0" w:line="240" w:lineRule="auto"/>
        <w:ind w:firstLine="4820"/>
        <w:rPr>
          <w:rFonts w:ascii="Times New Roman" w:eastAsia="SimSun" w:hAnsi="Times New Roman" w:cs="Times New Roman"/>
          <w:sz w:val="24"/>
          <w:szCs w:val="24"/>
          <w:lang w:val="lt-LT" w:eastAsia="zh-CN"/>
        </w:rPr>
      </w:pPr>
      <w:r w:rsidRPr="00B50BA3">
        <w:rPr>
          <w:rFonts w:ascii="Times New Roman" w:eastAsia="SimSun" w:hAnsi="Times New Roman" w:cs="Times New Roman"/>
          <w:sz w:val="24"/>
          <w:szCs w:val="24"/>
          <w:lang w:val="lt-LT" w:eastAsia="zh-CN"/>
        </w:rPr>
        <w:t>202</w:t>
      </w:r>
      <w:r w:rsidR="001172D0" w:rsidRPr="00B50BA3">
        <w:rPr>
          <w:rFonts w:ascii="Times New Roman" w:eastAsia="SimSun" w:hAnsi="Times New Roman" w:cs="Times New Roman"/>
          <w:sz w:val="24"/>
          <w:szCs w:val="24"/>
          <w:lang w:val="lt-LT" w:eastAsia="zh-CN"/>
        </w:rPr>
        <w:t>5</w:t>
      </w:r>
      <w:r w:rsidRPr="00B50BA3">
        <w:rPr>
          <w:rFonts w:ascii="Times New Roman" w:eastAsia="SimSun" w:hAnsi="Times New Roman" w:cs="Times New Roman"/>
          <w:sz w:val="24"/>
          <w:szCs w:val="24"/>
          <w:lang w:val="lt-LT" w:eastAsia="zh-CN"/>
        </w:rPr>
        <w:t xml:space="preserve"> m. </w:t>
      </w:r>
      <w:r w:rsidR="00B668B6" w:rsidRPr="00B50BA3">
        <w:rPr>
          <w:rFonts w:ascii="Times New Roman" w:eastAsia="SimSun" w:hAnsi="Times New Roman" w:cs="Times New Roman"/>
          <w:sz w:val="24"/>
          <w:szCs w:val="24"/>
          <w:lang w:val="lt-LT" w:eastAsia="zh-CN"/>
        </w:rPr>
        <w:t xml:space="preserve">kovo </w:t>
      </w:r>
      <w:r w:rsidR="00AC23D7">
        <w:rPr>
          <w:rFonts w:ascii="Times New Roman" w:eastAsia="SimSun" w:hAnsi="Times New Roman" w:cs="Times New Roman"/>
          <w:sz w:val="24"/>
          <w:szCs w:val="24"/>
          <w:lang w:val="lt-LT" w:eastAsia="zh-CN"/>
        </w:rPr>
        <w:t>2</w:t>
      </w:r>
      <w:r w:rsidR="000E2C7E">
        <w:rPr>
          <w:rFonts w:ascii="Times New Roman" w:eastAsia="SimSun" w:hAnsi="Times New Roman" w:cs="Times New Roman"/>
          <w:sz w:val="24"/>
          <w:szCs w:val="24"/>
          <w:lang w:val="lt-LT" w:eastAsia="zh-CN"/>
        </w:rPr>
        <w:t>6</w:t>
      </w:r>
      <w:r w:rsidR="001C53E0">
        <w:rPr>
          <w:rFonts w:ascii="Times New Roman" w:eastAsia="SimSun" w:hAnsi="Times New Roman" w:cs="Times New Roman"/>
          <w:sz w:val="24"/>
          <w:szCs w:val="24"/>
          <w:lang w:val="lt-LT" w:eastAsia="zh-CN"/>
        </w:rPr>
        <w:t xml:space="preserve"> </w:t>
      </w:r>
      <w:r w:rsidRPr="00B50BA3">
        <w:rPr>
          <w:rFonts w:ascii="Times New Roman" w:eastAsia="SimSun" w:hAnsi="Times New Roman" w:cs="Times New Roman"/>
          <w:sz w:val="24"/>
          <w:szCs w:val="24"/>
          <w:lang w:val="lt-LT" w:eastAsia="zh-CN"/>
        </w:rPr>
        <w:t>d. sprendimu Nr. TS-</w:t>
      </w:r>
      <w:r w:rsidR="00C474D3">
        <w:rPr>
          <w:rFonts w:ascii="Times New Roman" w:eastAsia="SimSun" w:hAnsi="Times New Roman" w:cs="Times New Roman"/>
          <w:sz w:val="24"/>
          <w:szCs w:val="24"/>
          <w:lang w:val="lt-LT" w:eastAsia="zh-CN"/>
        </w:rPr>
        <w:t>152</w:t>
      </w:r>
    </w:p>
    <w:p w14:paraId="3BFC5A54" w14:textId="38D18C04" w:rsidR="00411B8F" w:rsidRDefault="00411B8F" w:rsidP="002D36AD">
      <w:pPr>
        <w:tabs>
          <w:tab w:val="left" w:pos="5220"/>
          <w:tab w:val="left" w:pos="10065"/>
        </w:tabs>
        <w:spacing w:after="0" w:line="240" w:lineRule="auto"/>
        <w:jc w:val="center"/>
        <w:rPr>
          <w:rFonts w:ascii="Times New Roman" w:hAnsi="Times New Roman" w:cs="Times New Roman"/>
          <w:sz w:val="24"/>
          <w:szCs w:val="24"/>
          <w:u w:val="single"/>
        </w:rPr>
      </w:pPr>
    </w:p>
    <w:p w14:paraId="6DF47A00" w14:textId="77777777" w:rsidR="007C7BF6" w:rsidRPr="00B50BA3" w:rsidRDefault="007C7BF6" w:rsidP="009401D6">
      <w:pPr>
        <w:tabs>
          <w:tab w:val="left" w:pos="5220"/>
          <w:tab w:val="left" w:pos="10065"/>
        </w:tabs>
        <w:spacing w:after="0" w:line="240" w:lineRule="auto"/>
        <w:rPr>
          <w:rFonts w:ascii="Times New Roman" w:hAnsi="Times New Roman" w:cs="Times New Roman"/>
          <w:sz w:val="24"/>
          <w:szCs w:val="24"/>
          <w:u w:val="single"/>
        </w:rPr>
      </w:pPr>
    </w:p>
    <w:p w14:paraId="0B219C92" w14:textId="77777777" w:rsidR="00CA0DD3" w:rsidRPr="00B50BA3" w:rsidRDefault="00CA0DD3" w:rsidP="00DF22EB">
      <w:pPr>
        <w:widowControl w:val="0"/>
        <w:tabs>
          <w:tab w:val="left" w:pos="14656"/>
        </w:tabs>
        <w:spacing w:after="0"/>
        <w:ind w:firstLine="284"/>
        <w:jc w:val="center"/>
        <w:rPr>
          <w:rFonts w:ascii="Times New Roman" w:hAnsi="Times New Roman" w:cs="Times New Roman"/>
          <w:b/>
          <w:sz w:val="24"/>
          <w:szCs w:val="24"/>
        </w:rPr>
      </w:pPr>
      <w:r w:rsidRPr="00B50BA3">
        <w:rPr>
          <w:rFonts w:ascii="Times New Roman" w:hAnsi="Times New Roman" w:cs="Times New Roman"/>
          <w:b/>
          <w:sz w:val="24"/>
          <w:szCs w:val="24"/>
        </w:rPr>
        <w:t>KAUNO R. RAUDONDVARIO LOPŠELIO-DARŽELIO „</w:t>
      </w:r>
      <w:proofErr w:type="gramStart"/>
      <w:r w:rsidRPr="00B50BA3">
        <w:rPr>
          <w:rFonts w:ascii="Times New Roman" w:hAnsi="Times New Roman" w:cs="Times New Roman"/>
          <w:b/>
          <w:sz w:val="24"/>
          <w:szCs w:val="24"/>
        </w:rPr>
        <w:t>VYTURĖLIS“</w:t>
      </w:r>
      <w:proofErr w:type="gramEnd"/>
    </w:p>
    <w:p w14:paraId="2CE19051" w14:textId="0C863329" w:rsidR="002D36AD" w:rsidRPr="00B50BA3" w:rsidRDefault="00CF03CC" w:rsidP="00DF22EB">
      <w:pPr>
        <w:spacing w:after="0"/>
        <w:jc w:val="center"/>
        <w:outlineLvl w:val="0"/>
        <w:rPr>
          <w:rFonts w:ascii="Times New Roman" w:hAnsi="Times New Roman" w:cs="Times New Roman"/>
          <w:b/>
          <w:bCs/>
          <w:sz w:val="24"/>
          <w:szCs w:val="24"/>
        </w:rPr>
      </w:pPr>
      <w:r w:rsidRPr="00B50BA3">
        <w:rPr>
          <w:rFonts w:ascii="Times New Roman" w:hAnsi="Times New Roman" w:cs="Times New Roman"/>
          <w:b/>
          <w:bCs/>
          <w:sz w:val="24"/>
          <w:szCs w:val="24"/>
        </w:rPr>
        <w:t>202</w:t>
      </w:r>
      <w:r w:rsidR="001172D0" w:rsidRPr="00B50BA3">
        <w:rPr>
          <w:rFonts w:ascii="Times New Roman" w:hAnsi="Times New Roman" w:cs="Times New Roman"/>
          <w:b/>
          <w:bCs/>
          <w:sz w:val="24"/>
          <w:szCs w:val="24"/>
        </w:rPr>
        <w:t>4</w:t>
      </w:r>
      <w:r w:rsidR="002D36AD" w:rsidRPr="00B50BA3">
        <w:rPr>
          <w:rFonts w:ascii="Times New Roman" w:hAnsi="Times New Roman" w:cs="Times New Roman"/>
          <w:b/>
          <w:bCs/>
          <w:sz w:val="24"/>
          <w:szCs w:val="24"/>
        </w:rPr>
        <w:t xml:space="preserve"> METŲ </w:t>
      </w:r>
      <w:r w:rsidR="00C26E22" w:rsidRPr="00B50BA3">
        <w:rPr>
          <w:rFonts w:ascii="Times New Roman" w:hAnsi="Times New Roman" w:cs="Times New Roman"/>
          <w:b/>
          <w:bCs/>
          <w:sz w:val="24"/>
          <w:szCs w:val="24"/>
        </w:rPr>
        <w:t>VEIKLOS ATASKAITA</w:t>
      </w:r>
    </w:p>
    <w:p w14:paraId="14E4B93B" w14:textId="77777777" w:rsidR="00AC23D7" w:rsidRDefault="00AC23D7" w:rsidP="00E63781">
      <w:pPr>
        <w:spacing w:after="0"/>
        <w:jc w:val="center"/>
        <w:rPr>
          <w:rFonts w:ascii="Times New Roman" w:hAnsi="Times New Roman" w:cs="Times New Roman"/>
          <w:b/>
          <w:sz w:val="24"/>
          <w:szCs w:val="24"/>
        </w:rPr>
      </w:pPr>
    </w:p>
    <w:p w14:paraId="2394D837" w14:textId="4B9B0391" w:rsidR="002D36AD" w:rsidRPr="00B50BA3" w:rsidRDefault="002D36AD" w:rsidP="00E63781">
      <w:pPr>
        <w:spacing w:after="0"/>
        <w:jc w:val="center"/>
        <w:rPr>
          <w:rFonts w:ascii="Times New Roman" w:hAnsi="Times New Roman" w:cs="Times New Roman"/>
          <w:b/>
          <w:sz w:val="24"/>
          <w:szCs w:val="24"/>
          <w:lang w:val="lt-LT"/>
        </w:rPr>
      </w:pPr>
      <w:r w:rsidRPr="00B50BA3">
        <w:rPr>
          <w:rFonts w:ascii="Times New Roman" w:hAnsi="Times New Roman" w:cs="Times New Roman"/>
          <w:b/>
          <w:sz w:val="24"/>
          <w:szCs w:val="24"/>
        </w:rPr>
        <w:t xml:space="preserve">VADOVO ŽODIS </w:t>
      </w:r>
    </w:p>
    <w:p w14:paraId="310E9DA4" w14:textId="77777777" w:rsidR="00224F38" w:rsidRPr="00B50BA3" w:rsidRDefault="00224F38" w:rsidP="00E63781">
      <w:pPr>
        <w:spacing w:after="0"/>
        <w:jc w:val="center"/>
        <w:rPr>
          <w:rFonts w:ascii="Times New Roman" w:hAnsi="Times New Roman" w:cs="Times New Roman"/>
          <w:bCs/>
          <w:sz w:val="24"/>
          <w:szCs w:val="24"/>
          <w:lang w:val="lt-LT"/>
        </w:rPr>
      </w:pPr>
    </w:p>
    <w:p w14:paraId="0F808670" w14:textId="29F4E6B4" w:rsidR="00DF22EB" w:rsidRPr="00B50BA3" w:rsidRDefault="00DF22EB" w:rsidP="00C474D3">
      <w:pPr>
        <w:spacing w:after="0" w:line="360" w:lineRule="auto"/>
        <w:ind w:firstLine="851"/>
        <w:jc w:val="both"/>
        <w:rPr>
          <w:rFonts w:ascii="Times New Roman" w:hAnsi="Times New Roman" w:cs="Times New Roman"/>
          <w:bCs/>
          <w:sz w:val="24"/>
          <w:szCs w:val="24"/>
          <w:lang w:val="lt-LT"/>
        </w:rPr>
      </w:pPr>
      <w:r w:rsidRPr="00B50BA3">
        <w:rPr>
          <w:rFonts w:ascii="Times New Roman" w:hAnsi="Times New Roman" w:cs="Times New Roman"/>
          <w:bCs/>
          <w:sz w:val="24"/>
          <w:szCs w:val="24"/>
          <w:lang w:val="lt-LT"/>
        </w:rPr>
        <w:t>Įgyvendinant 2022–2026 metų strateginius tikslus</w:t>
      </w:r>
      <w:r w:rsidR="00363FC9" w:rsidRPr="00B50BA3">
        <w:rPr>
          <w:rFonts w:ascii="Times New Roman" w:hAnsi="Times New Roman" w:cs="Times New Roman"/>
          <w:bCs/>
          <w:sz w:val="24"/>
          <w:szCs w:val="24"/>
          <w:lang w:val="lt-LT"/>
        </w:rPr>
        <w:t>,</w:t>
      </w:r>
      <w:r w:rsidRPr="00B50BA3">
        <w:rPr>
          <w:rFonts w:ascii="Times New Roman" w:hAnsi="Times New Roman" w:cs="Times New Roman"/>
          <w:bCs/>
          <w:sz w:val="24"/>
          <w:szCs w:val="24"/>
          <w:lang w:val="lt-LT"/>
        </w:rPr>
        <w:t xml:space="preserve"> pilnai įgyvendintas 2024 metų veiklos planas.</w:t>
      </w:r>
      <w:r w:rsidR="006D736E" w:rsidRPr="00B50BA3">
        <w:rPr>
          <w:rFonts w:ascii="Times New Roman" w:hAnsi="Times New Roman" w:cs="Times New Roman"/>
          <w:bCs/>
          <w:sz w:val="24"/>
          <w:szCs w:val="24"/>
          <w:lang w:val="lt-LT"/>
        </w:rPr>
        <w:t xml:space="preserve"> Suplanuotos ir įgyvendintos ugdymo(</w:t>
      </w:r>
      <w:proofErr w:type="spellStart"/>
      <w:r w:rsidR="006D736E" w:rsidRPr="00B50BA3">
        <w:rPr>
          <w:rFonts w:ascii="Times New Roman" w:hAnsi="Times New Roman" w:cs="Times New Roman"/>
          <w:bCs/>
          <w:sz w:val="24"/>
          <w:szCs w:val="24"/>
          <w:lang w:val="lt-LT"/>
        </w:rPr>
        <w:t>si</w:t>
      </w:r>
      <w:proofErr w:type="spellEnd"/>
      <w:r w:rsidR="006D736E" w:rsidRPr="00B50BA3">
        <w:rPr>
          <w:rFonts w:ascii="Times New Roman" w:hAnsi="Times New Roman" w:cs="Times New Roman"/>
          <w:bCs/>
          <w:sz w:val="24"/>
          <w:szCs w:val="24"/>
          <w:lang w:val="lt-LT"/>
        </w:rPr>
        <w:t xml:space="preserve">) veiklos pagal STEAM ugdymo kriterijus, kurios atitiko saugios ir </w:t>
      </w:r>
      <w:proofErr w:type="spellStart"/>
      <w:r w:rsidR="006D736E" w:rsidRPr="00B50BA3">
        <w:rPr>
          <w:rFonts w:ascii="Times New Roman" w:hAnsi="Times New Roman" w:cs="Times New Roman"/>
          <w:bCs/>
          <w:sz w:val="24"/>
          <w:szCs w:val="24"/>
          <w:lang w:val="lt-LT"/>
        </w:rPr>
        <w:t>kompetetingos</w:t>
      </w:r>
      <w:proofErr w:type="spellEnd"/>
      <w:r w:rsidR="006D736E" w:rsidRPr="00B50BA3">
        <w:rPr>
          <w:rFonts w:ascii="Times New Roman" w:hAnsi="Times New Roman" w:cs="Times New Roman"/>
          <w:bCs/>
          <w:sz w:val="24"/>
          <w:szCs w:val="24"/>
          <w:lang w:val="lt-LT"/>
        </w:rPr>
        <w:t xml:space="preserve"> tarptautinės mokyklos </w:t>
      </w:r>
      <w:r w:rsidR="00CD7E88" w:rsidRPr="00B50BA3">
        <w:rPr>
          <w:rFonts w:ascii="Times New Roman" w:hAnsi="Times New Roman" w:cs="Times New Roman"/>
          <w:bCs/>
          <w:sz w:val="24"/>
          <w:szCs w:val="24"/>
          <w:lang w:val="lt-LT"/>
        </w:rPr>
        <w:t>„</w:t>
      </w:r>
      <w:r w:rsidR="006D736E" w:rsidRPr="00B50BA3">
        <w:rPr>
          <w:rFonts w:ascii="Times New Roman" w:hAnsi="Times New Roman" w:cs="Times New Roman"/>
          <w:bCs/>
          <w:sz w:val="24"/>
          <w:szCs w:val="24"/>
          <w:lang w:val="lt-LT"/>
        </w:rPr>
        <w:t xml:space="preserve">STEM </w:t>
      </w:r>
      <w:proofErr w:type="spellStart"/>
      <w:r w:rsidR="006D736E" w:rsidRPr="00B50BA3">
        <w:rPr>
          <w:rFonts w:ascii="Times New Roman" w:hAnsi="Times New Roman" w:cs="Times New Roman"/>
          <w:bCs/>
          <w:sz w:val="24"/>
          <w:szCs w:val="24"/>
          <w:lang w:val="lt-LT"/>
        </w:rPr>
        <w:t>School</w:t>
      </w:r>
      <w:proofErr w:type="spellEnd"/>
      <w:r w:rsidR="006D736E" w:rsidRPr="00B50BA3">
        <w:rPr>
          <w:rFonts w:ascii="Times New Roman" w:hAnsi="Times New Roman" w:cs="Times New Roman"/>
          <w:bCs/>
          <w:sz w:val="24"/>
          <w:szCs w:val="24"/>
          <w:lang w:val="lt-LT"/>
        </w:rPr>
        <w:t xml:space="preserve"> </w:t>
      </w:r>
      <w:proofErr w:type="spellStart"/>
      <w:r w:rsidR="006D736E" w:rsidRPr="00B50BA3">
        <w:rPr>
          <w:rFonts w:ascii="Times New Roman" w:hAnsi="Times New Roman" w:cs="Times New Roman"/>
          <w:bCs/>
          <w:sz w:val="24"/>
          <w:szCs w:val="24"/>
          <w:lang w:val="lt-LT"/>
        </w:rPr>
        <w:t>Label</w:t>
      </w:r>
      <w:proofErr w:type="spellEnd"/>
      <w:r w:rsidR="006D736E" w:rsidRPr="00B50BA3">
        <w:rPr>
          <w:rFonts w:ascii="Times New Roman" w:hAnsi="Times New Roman" w:cs="Times New Roman"/>
          <w:bCs/>
          <w:sz w:val="24"/>
          <w:szCs w:val="24"/>
          <w:lang w:val="lt-LT"/>
        </w:rPr>
        <w:t>” ženklelio nuostatus.</w:t>
      </w:r>
      <w:r w:rsidR="00502F45" w:rsidRPr="00B50BA3">
        <w:rPr>
          <w:rFonts w:ascii="Times New Roman" w:hAnsi="Times New Roman" w:cs="Times New Roman"/>
          <w:bCs/>
          <w:sz w:val="24"/>
          <w:szCs w:val="24"/>
          <w:lang w:val="lt-LT"/>
        </w:rPr>
        <w:t xml:space="preserve"> </w:t>
      </w:r>
    </w:p>
    <w:p w14:paraId="5F3C1E98" w14:textId="56B179DB" w:rsidR="00592814" w:rsidRPr="00B50BA3" w:rsidRDefault="00592814" w:rsidP="00C474D3">
      <w:pPr>
        <w:spacing w:after="0" w:line="360" w:lineRule="auto"/>
        <w:ind w:firstLine="851"/>
        <w:jc w:val="both"/>
        <w:rPr>
          <w:rFonts w:ascii="Times New Roman" w:hAnsi="Times New Roman" w:cs="Times New Roman"/>
          <w:bCs/>
          <w:sz w:val="24"/>
          <w:szCs w:val="24"/>
          <w:lang w:val="lt-LT"/>
        </w:rPr>
      </w:pPr>
      <w:r w:rsidRPr="00B50BA3">
        <w:rPr>
          <w:rFonts w:ascii="Times New Roman" w:hAnsi="Times New Roman" w:cs="Times New Roman"/>
          <w:bCs/>
          <w:sz w:val="24"/>
          <w:szCs w:val="24"/>
          <w:lang w:val="lt-LT"/>
        </w:rPr>
        <w:t xml:space="preserve">Mokytojų ir vadovų komanda </w:t>
      </w:r>
      <w:r w:rsidRPr="00B50BA3">
        <w:rPr>
          <w:rFonts w:ascii="Times New Roman" w:hAnsi="Times New Roman" w:cs="Times New Roman"/>
          <w:sz w:val="24"/>
          <w:szCs w:val="24"/>
          <w:lang w:val="lt-LT"/>
        </w:rPr>
        <w:t xml:space="preserve">dalyvavo NŠA mokymuose „Ikimokyklinio ugdymo programų atnaujinimas ir jų įgyvendinimas vadovaujantis ikimokyklinio ugdymo programos gairėmis: mokymai programų rengėjams“. </w:t>
      </w:r>
      <w:r w:rsidRPr="00B50BA3">
        <w:rPr>
          <w:rFonts w:ascii="Times New Roman" w:hAnsi="Times New Roman" w:cs="Times New Roman"/>
          <w:bCs/>
          <w:sz w:val="24"/>
          <w:szCs w:val="24"/>
          <w:lang w:val="lt-LT"/>
        </w:rPr>
        <w:t>Išanalizuotos ikimokyklinio ugdymo programos gairės, susitarta su bendruomene dėl ugdymo turinio atnaujinimo ir parašytas Raudondvario lopšelio-darželio „Vyturėlis” (toliau – Darželis) ikimokyklinio ugdymo programos “Augu žaisdamas, pažindamas, kurdamas” projektas.</w:t>
      </w:r>
    </w:p>
    <w:p w14:paraId="0B854502" w14:textId="69EEBB04" w:rsidR="00222145" w:rsidRPr="00B50BA3" w:rsidRDefault="003E72F0" w:rsidP="00C474D3">
      <w:pPr>
        <w:spacing w:after="0" w:line="360" w:lineRule="auto"/>
        <w:ind w:firstLine="851"/>
        <w:jc w:val="both"/>
        <w:rPr>
          <w:rFonts w:ascii="Times New Roman" w:hAnsi="Times New Roman" w:cs="Times New Roman"/>
          <w:bCs/>
          <w:sz w:val="24"/>
          <w:szCs w:val="24"/>
          <w:lang w:val="lt-LT"/>
        </w:rPr>
      </w:pPr>
      <w:r w:rsidRPr="00B50BA3">
        <w:rPr>
          <w:rFonts w:ascii="Times New Roman" w:hAnsi="Times New Roman" w:cs="Times New Roman"/>
          <w:sz w:val="24"/>
          <w:szCs w:val="24"/>
          <w:lang w:val="lt-LT"/>
        </w:rPr>
        <w:t xml:space="preserve">Darželio veikla </w:t>
      </w:r>
      <w:r w:rsidR="00166D4B" w:rsidRPr="00B50BA3">
        <w:rPr>
          <w:rFonts w:ascii="Times New Roman" w:hAnsi="Times New Roman" w:cs="Times New Roman"/>
          <w:sz w:val="24"/>
          <w:szCs w:val="24"/>
          <w:lang w:val="lt-LT"/>
        </w:rPr>
        <w:t>organiz</w:t>
      </w:r>
      <w:r w:rsidRPr="00B50BA3">
        <w:rPr>
          <w:rFonts w:ascii="Times New Roman" w:hAnsi="Times New Roman" w:cs="Times New Roman"/>
          <w:sz w:val="24"/>
          <w:szCs w:val="24"/>
          <w:lang w:val="lt-LT"/>
        </w:rPr>
        <w:t>uota</w:t>
      </w:r>
      <w:r w:rsidR="00166D4B" w:rsidRPr="00B50BA3">
        <w:rPr>
          <w:rFonts w:ascii="Times New Roman" w:hAnsi="Times New Roman" w:cs="Times New Roman"/>
          <w:sz w:val="24"/>
          <w:szCs w:val="24"/>
          <w:lang w:val="lt-LT"/>
        </w:rPr>
        <w:t xml:space="preserve"> pagal aukščiausius higienos standartus</w:t>
      </w:r>
      <w:r w:rsidRPr="00B50BA3">
        <w:rPr>
          <w:rFonts w:ascii="Times New Roman" w:hAnsi="Times New Roman" w:cs="Times New Roman"/>
          <w:sz w:val="24"/>
          <w:szCs w:val="24"/>
          <w:lang w:val="lt-LT"/>
        </w:rPr>
        <w:t xml:space="preserve">, formuotas atsakingas požiūris į </w:t>
      </w:r>
      <w:r w:rsidR="00294A28" w:rsidRPr="00B50BA3">
        <w:rPr>
          <w:rFonts w:ascii="Times New Roman" w:hAnsi="Times New Roman" w:cs="Times New Roman"/>
          <w:sz w:val="24"/>
          <w:szCs w:val="24"/>
          <w:lang w:val="lt-LT"/>
        </w:rPr>
        <w:t>ugdytinių</w:t>
      </w:r>
      <w:r w:rsidRPr="00B50BA3">
        <w:rPr>
          <w:rFonts w:ascii="Times New Roman" w:hAnsi="Times New Roman" w:cs="Times New Roman"/>
          <w:sz w:val="24"/>
          <w:szCs w:val="24"/>
          <w:lang w:val="lt-LT"/>
        </w:rPr>
        <w:t xml:space="preserve"> sveikat</w:t>
      </w:r>
      <w:r w:rsidR="007E5E0C" w:rsidRPr="00B50BA3">
        <w:rPr>
          <w:rFonts w:ascii="Times New Roman" w:hAnsi="Times New Roman" w:cs="Times New Roman"/>
          <w:sz w:val="24"/>
          <w:szCs w:val="24"/>
          <w:lang w:val="lt-LT"/>
        </w:rPr>
        <w:t>ą ir</w:t>
      </w:r>
      <w:r w:rsidRPr="00B50BA3">
        <w:rPr>
          <w:rFonts w:ascii="Times New Roman" w:hAnsi="Times New Roman" w:cs="Times New Roman"/>
          <w:sz w:val="24"/>
          <w:szCs w:val="24"/>
          <w:lang w:val="lt-LT"/>
        </w:rPr>
        <w:t xml:space="preserve"> gerovę.</w:t>
      </w:r>
      <w:r w:rsidR="00166D4B" w:rsidRPr="00B50BA3">
        <w:rPr>
          <w:rFonts w:ascii="Times New Roman" w:hAnsi="Times New Roman" w:cs="Times New Roman"/>
          <w:sz w:val="24"/>
          <w:szCs w:val="24"/>
          <w:lang w:val="lt-LT"/>
        </w:rPr>
        <w:t xml:space="preserve"> </w:t>
      </w:r>
      <w:r w:rsidR="00A52AD4" w:rsidRPr="00B50BA3">
        <w:rPr>
          <w:rFonts w:ascii="Times New Roman" w:hAnsi="Times New Roman" w:cs="Times New Roman"/>
          <w:sz w:val="24"/>
          <w:szCs w:val="24"/>
          <w:lang w:val="lt-LT"/>
        </w:rPr>
        <w:t>Valstybinės maisto ir veterinarijos tarnyb</w:t>
      </w:r>
      <w:r w:rsidRPr="00B50BA3">
        <w:rPr>
          <w:rFonts w:ascii="Times New Roman" w:hAnsi="Times New Roman" w:cs="Times New Roman"/>
          <w:sz w:val="24"/>
          <w:szCs w:val="24"/>
          <w:lang w:val="lt-LT"/>
        </w:rPr>
        <w:t>a</w:t>
      </w:r>
      <w:r w:rsidR="00A52AD4" w:rsidRPr="00B50BA3">
        <w:rPr>
          <w:rFonts w:ascii="Times New Roman" w:hAnsi="Times New Roman" w:cs="Times New Roman"/>
          <w:sz w:val="24"/>
          <w:szCs w:val="24"/>
          <w:lang w:val="lt-LT"/>
        </w:rPr>
        <w:t xml:space="preserve"> </w:t>
      </w:r>
      <w:r w:rsidRPr="00B50BA3">
        <w:rPr>
          <w:rFonts w:ascii="Times New Roman" w:hAnsi="Times New Roman" w:cs="Times New Roman"/>
          <w:sz w:val="24"/>
          <w:szCs w:val="24"/>
          <w:lang w:val="lt-LT"/>
        </w:rPr>
        <w:t xml:space="preserve">veiklą </w:t>
      </w:r>
      <w:r w:rsidR="00166D4B" w:rsidRPr="00B50BA3">
        <w:rPr>
          <w:rFonts w:ascii="Times New Roman" w:hAnsi="Times New Roman" w:cs="Times New Roman"/>
          <w:bCs/>
          <w:sz w:val="24"/>
          <w:szCs w:val="24"/>
          <w:lang w:val="lt-LT"/>
        </w:rPr>
        <w:t>įvertin</w:t>
      </w:r>
      <w:r w:rsidRPr="00B50BA3">
        <w:rPr>
          <w:rFonts w:ascii="Times New Roman" w:hAnsi="Times New Roman" w:cs="Times New Roman"/>
          <w:bCs/>
          <w:sz w:val="24"/>
          <w:szCs w:val="24"/>
          <w:lang w:val="lt-LT"/>
        </w:rPr>
        <w:t>o</w:t>
      </w:r>
      <w:r w:rsidR="00166D4B" w:rsidRPr="00B50BA3">
        <w:rPr>
          <w:rFonts w:ascii="Times New Roman" w:hAnsi="Times New Roman" w:cs="Times New Roman"/>
          <w:bCs/>
          <w:sz w:val="24"/>
          <w:szCs w:val="24"/>
          <w:lang w:val="lt-LT"/>
        </w:rPr>
        <w:t xml:space="preserve"> </w:t>
      </w:r>
      <w:r w:rsidR="008101B7" w:rsidRPr="00B50BA3">
        <w:rPr>
          <w:rFonts w:ascii="Times New Roman" w:hAnsi="Times New Roman" w:cs="Times New Roman"/>
          <w:bCs/>
          <w:sz w:val="24"/>
          <w:szCs w:val="24"/>
          <w:lang w:val="lt-LT"/>
        </w:rPr>
        <w:t>aukščiausiu vertinimu</w:t>
      </w:r>
      <w:r w:rsidR="004D092E" w:rsidRPr="00B50BA3">
        <w:rPr>
          <w:rFonts w:ascii="Times New Roman" w:hAnsi="Times New Roman" w:cs="Times New Roman"/>
          <w:bCs/>
          <w:sz w:val="24"/>
          <w:szCs w:val="24"/>
          <w:lang w:val="lt-LT"/>
        </w:rPr>
        <w:t xml:space="preserve"> –</w:t>
      </w:r>
      <w:r w:rsidR="008101B7" w:rsidRPr="00B50BA3">
        <w:rPr>
          <w:rFonts w:ascii="Times New Roman" w:hAnsi="Times New Roman" w:cs="Times New Roman"/>
          <w:bCs/>
          <w:sz w:val="24"/>
          <w:szCs w:val="24"/>
          <w:lang w:val="lt-LT"/>
        </w:rPr>
        <w:t xml:space="preserve"> 5 puodeliais.</w:t>
      </w:r>
      <w:r w:rsidR="004D092E" w:rsidRPr="00B50BA3">
        <w:rPr>
          <w:rFonts w:ascii="Times New Roman" w:hAnsi="Times New Roman" w:cs="Times New Roman"/>
          <w:bCs/>
          <w:sz w:val="24"/>
          <w:szCs w:val="24"/>
          <w:lang w:val="lt-LT"/>
        </w:rPr>
        <w:t xml:space="preserve"> </w:t>
      </w:r>
      <w:r w:rsidR="00166D4B" w:rsidRPr="00B50BA3">
        <w:rPr>
          <w:rFonts w:ascii="Times New Roman" w:hAnsi="Times New Roman" w:cs="Times New Roman"/>
          <w:bCs/>
          <w:sz w:val="24"/>
          <w:szCs w:val="24"/>
          <w:lang w:val="lt-LT"/>
        </w:rPr>
        <w:t>Aukščiausias įvertinimas padidino darbuotojų motyvaciją</w:t>
      </w:r>
      <w:r w:rsidR="00A52AD4" w:rsidRPr="00B50BA3">
        <w:rPr>
          <w:rFonts w:ascii="Times New Roman" w:hAnsi="Times New Roman" w:cs="Times New Roman"/>
          <w:bCs/>
          <w:sz w:val="24"/>
          <w:szCs w:val="24"/>
          <w:lang w:val="lt-LT"/>
        </w:rPr>
        <w:t xml:space="preserve">, </w:t>
      </w:r>
      <w:r w:rsidR="00900883" w:rsidRPr="00B50BA3">
        <w:rPr>
          <w:rFonts w:ascii="Times New Roman" w:hAnsi="Times New Roman" w:cs="Times New Roman"/>
          <w:sz w:val="24"/>
          <w:szCs w:val="24"/>
          <w:lang w:val="lt-LT"/>
        </w:rPr>
        <w:t xml:space="preserve">tėvų pasitikėjimą </w:t>
      </w:r>
      <w:r w:rsidR="007420F3" w:rsidRPr="00B50BA3">
        <w:rPr>
          <w:rFonts w:ascii="Times New Roman" w:hAnsi="Times New Roman" w:cs="Times New Roman"/>
          <w:sz w:val="24"/>
          <w:szCs w:val="24"/>
          <w:lang w:val="lt-LT"/>
        </w:rPr>
        <w:t>darželi</w:t>
      </w:r>
      <w:r w:rsidR="0040763F" w:rsidRPr="00B50BA3">
        <w:rPr>
          <w:rFonts w:ascii="Times New Roman" w:hAnsi="Times New Roman" w:cs="Times New Roman"/>
          <w:sz w:val="24"/>
          <w:szCs w:val="24"/>
          <w:lang w:val="lt-LT"/>
        </w:rPr>
        <w:t xml:space="preserve">u bei </w:t>
      </w:r>
      <w:r w:rsidR="008E0CCD" w:rsidRPr="00B50BA3">
        <w:rPr>
          <w:rFonts w:ascii="Times New Roman" w:hAnsi="Times New Roman" w:cs="Times New Roman"/>
          <w:sz w:val="24"/>
          <w:szCs w:val="24"/>
          <w:lang w:val="lt-LT"/>
        </w:rPr>
        <w:t xml:space="preserve">sustiprino </w:t>
      </w:r>
      <w:r w:rsidR="0014537C" w:rsidRPr="00B50BA3">
        <w:rPr>
          <w:rFonts w:ascii="Times New Roman" w:hAnsi="Times New Roman" w:cs="Times New Roman"/>
          <w:sz w:val="24"/>
          <w:szCs w:val="24"/>
          <w:lang w:val="lt-LT"/>
        </w:rPr>
        <w:t xml:space="preserve">teigiamą </w:t>
      </w:r>
      <w:r w:rsidR="008E0CCD" w:rsidRPr="00B50BA3">
        <w:rPr>
          <w:rFonts w:ascii="Times New Roman" w:hAnsi="Times New Roman" w:cs="Times New Roman"/>
          <w:sz w:val="24"/>
          <w:szCs w:val="24"/>
          <w:lang w:val="lt-LT"/>
        </w:rPr>
        <w:t xml:space="preserve">darželio </w:t>
      </w:r>
      <w:r w:rsidR="0040763F" w:rsidRPr="00B50BA3">
        <w:rPr>
          <w:rFonts w:ascii="Times New Roman" w:hAnsi="Times New Roman" w:cs="Times New Roman"/>
          <w:sz w:val="24"/>
          <w:szCs w:val="24"/>
          <w:lang w:val="lt-LT"/>
        </w:rPr>
        <w:t xml:space="preserve">įvaizdį. </w:t>
      </w:r>
    </w:p>
    <w:p w14:paraId="55A6907A" w14:textId="03F751C7" w:rsidR="00C57BDE" w:rsidRPr="00B50BA3" w:rsidRDefault="00C57BDE" w:rsidP="00C474D3">
      <w:pPr>
        <w:spacing w:after="0" w:line="360" w:lineRule="auto"/>
        <w:ind w:firstLine="851"/>
        <w:jc w:val="both"/>
        <w:rPr>
          <w:rFonts w:ascii="Times New Roman" w:hAnsi="Times New Roman" w:cs="Times New Roman"/>
          <w:bCs/>
          <w:sz w:val="24"/>
          <w:szCs w:val="24"/>
          <w:lang w:val="lt-LT"/>
        </w:rPr>
      </w:pPr>
      <w:r w:rsidRPr="00B50BA3">
        <w:rPr>
          <w:rFonts w:ascii="Times New Roman" w:hAnsi="Times New Roman" w:cs="Times New Roman"/>
          <w:bCs/>
          <w:sz w:val="24"/>
          <w:szCs w:val="24"/>
          <w:lang w:val="lt-LT"/>
        </w:rPr>
        <w:t xml:space="preserve">Darželyje palaikoma patirtinė besimokančios </w:t>
      </w:r>
      <w:r w:rsidR="00C15F9C" w:rsidRPr="00B50BA3">
        <w:rPr>
          <w:rFonts w:ascii="Times New Roman" w:hAnsi="Times New Roman" w:cs="Times New Roman"/>
          <w:bCs/>
          <w:sz w:val="24"/>
          <w:szCs w:val="24"/>
          <w:lang w:val="lt-LT"/>
        </w:rPr>
        <w:t>įstaigos</w:t>
      </w:r>
      <w:r w:rsidRPr="00B50BA3">
        <w:rPr>
          <w:rFonts w:ascii="Times New Roman" w:hAnsi="Times New Roman" w:cs="Times New Roman"/>
          <w:bCs/>
          <w:sz w:val="24"/>
          <w:szCs w:val="24"/>
          <w:lang w:val="lt-LT"/>
        </w:rPr>
        <w:t xml:space="preserve"> kultūra</w:t>
      </w:r>
      <w:r w:rsidR="00002B88" w:rsidRPr="00B50BA3">
        <w:rPr>
          <w:rFonts w:ascii="Times New Roman" w:hAnsi="Times New Roman" w:cs="Times New Roman"/>
          <w:bCs/>
          <w:sz w:val="24"/>
          <w:szCs w:val="24"/>
          <w:lang w:val="lt-LT"/>
        </w:rPr>
        <w:t>.</w:t>
      </w:r>
      <w:r w:rsidRPr="00B50BA3">
        <w:rPr>
          <w:rFonts w:ascii="Times New Roman" w:hAnsi="Times New Roman" w:cs="Times New Roman"/>
          <w:bCs/>
          <w:sz w:val="24"/>
          <w:szCs w:val="24"/>
          <w:lang w:val="lt-LT"/>
        </w:rPr>
        <w:t xml:space="preserve"> </w:t>
      </w:r>
      <w:r w:rsidR="00CD7E88" w:rsidRPr="00B50BA3">
        <w:rPr>
          <w:rFonts w:ascii="Times New Roman" w:hAnsi="Times New Roman" w:cs="Times New Roman"/>
          <w:bCs/>
          <w:sz w:val="24"/>
          <w:szCs w:val="24"/>
          <w:lang w:val="lt-LT"/>
        </w:rPr>
        <w:t>4</w:t>
      </w:r>
      <w:r w:rsidR="00002B88" w:rsidRPr="00B50BA3">
        <w:rPr>
          <w:rFonts w:ascii="Times New Roman" w:hAnsi="Times New Roman" w:cs="Times New Roman"/>
          <w:bCs/>
          <w:sz w:val="24"/>
          <w:szCs w:val="24"/>
          <w:lang w:val="lt-LT"/>
        </w:rPr>
        <w:t xml:space="preserve"> </w:t>
      </w:r>
      <w:r w:rsidR="00C15F9C" w:rsidRPr="00B50BA3">
        <w:rPr>
          <w:rFonts w:ascii="Times New Roman" w:hAnsi="Times New Roman" w:cs="Times New Roman"/>
          <w:bCs/>
          <w:sz w:val="24"/>
          <w:szCs w:val="24"/>
          <w:lang w:val="lt-LT"/>
        </w:rPr>
        <w:t>mokytoja</w:t>
      </w:r>
      <w:r w:rsidR="00002B88" w:rsidRPr="00B50BA3">
        <w:rPr>
          <w:rFonts w:ascii="Times New Roman" w:hAnsi="Times New Roman" w:cs="Times New Roman"/>
          <w:bCs/>
          <w:sz w:val="24"/>
          <w:szCs w:val="24"/>
          <w:lang w:val="lt-LT"/>
        </w:rPr>
        <w:t>i</w:t>
      </w:r>
      <w:r w:rsidR="00C56730">
        <w:rPr>
          <w:rFonts w:ascii="Times New Roman" w:hAnsi="Times New Roman" w:cs="Times New Roman"/>
          <w:bCs/>
          <w:sz w:val="24"/>
          <w:szCs w:val="24"/>
          <w:lang w:val="lt-LT"/>
        </w:rPr>
        <w:t xml:space="preserve"> pagal </w:t>
      </w:r>
      <w:r w:rsidR="00CD7E88" w:rsidRPr="00B50BA3">
        <w:rPr>
          <w:rFonts w:ascii="Times New Roman" w:hAnsi="Times New Roman" w:cs="Times New Roman"/>
          <w:bCs/>
          <w:sz w:val="24"/>
          <w:szCs w:val="24"/>
          <w:lang w:val="lt-LT"/>
        </w:rPr>
        <w:t>trišalę sutartį</w:t>
      </w:r>
      <w:r w:rsidR="00C15F9C" w:rsidRPr="00B50BA3">
        <w:rPr>
          <w:rFonts w:ascii="Times New Roman" w:hAnsi="Times New Roman" w:cs="Times New Roman"/>
          <w:bCs/>
          <w:sz w:val="24"/>
          <w:szCs w:val="24"/>
          <w:lang w:val="lt-LT"/>
        </w:rPr>
        <w:t xml:space="preserve"> baigė </w:t>
      </w:r>
      <w:r w:rsidR="00CD7E88" w:rsidRPr="00B50BA3">
        <w:rPr>
          <w:rFonts w:ascii="Times New Roman" w:hAnsi="Times New Roman" w:cs="Times New Roman"/>
          <w:bCs/>
          <w:sz w:val="24"/>
          <w:szCs w:val="24"/>
          <w:lang w:val="lt-LT"/>
        </w:rPr>
        <w:t xml:space="preserve">studijas pagal </w:t>
      </w:r>
      <w:r w:rsidR="00C15F9C" w:rsidRPr="00B50BA3">
        <w:rPr>
          <w:rFonts w:ascii="Times New Roman" w:hAnsi="Times New Roman" w:cs="Times New Roman"/>
          <w:bCs/>
          <w:sz w:val="24"/>
          <w:szCs w:val="24"/>
          <w:lang w:val="lt-LT"/>
        </w:rPr>
        <w:t>ikimokyklinio</w:t>
      </w:r>
      <w:r w:rsidR="00002B88" w:rsidRPr="00B50BA3">
        <w:rPr>
          <w:rFonts w:ascii="Times New Roman" w:hAnsi="Times New Roman" w:cs="Times New Roman"/>
          <w:bCs/>
          <w:sz w:val="24"/>
          <w:szCs w:val="24"/>
          <w:lang w:val="lt-LT"/>
        </w:rPr>
        <w:t xml:space="preserve"> ir priešmokyklinio</w:t>
      </w:r>
      <w:r w:rsidR="00C15F9C" w:rsidRPr="00B50BA3">
        <w:rPr>
          <w:rFonts w:ascii="Times New Roman" w:hAnsi="Times New Roman" w:cs="Times New Roman"/>
          <w:bCs/>
          <w:sz w:val="24"/>
          <w:szCs w:val="24"/>
          <w:lang w:val="lt-LT"/>
        </w:rPr>
        <w:t xml:space="preserve"> ugdymo programą,</w:t>
      </w:r>
      <w:r w:rsidR="00CD7E88" w:rsidRPr="00B50BA3">
        <w:rPr>
          <w:rFonts w:ascii="Times New Roman" w:hAnsi="Times New Roman" w:cs="Times New Roman"/>
          <w:bCs/>
          <w:sz w:val="24"/>
          <w:szCs w:val="24"/>
          <w:lang w:val="lt-LT"/>
        </w:rPr>
        <w:t xml:space="preserve"> 5</w:t>
      </w:r>
      <w:r w:rsidR="00DF3DDF" w:rsidRPr="00B50BA3">
        <w:rPr>
          <w:rFonts w:ascii="Times New Roman" w:hAnsi="Times New Roman" w:cs="Times New Roman"/>
          <w:bCs/>
          <w:sz w:val="24"/>
          <w:szCs w:val="24"/>
          <w:lang w:val="lt-LT"/>
        </w:rPr>
        <w:t xml:space="preserve"> </w:t>
      </w:r>
      <w:r w:rsidR="00CD635E" w:rsidRPr="00B50BA3">
        <w:rPr>
          <w:rFonts w:ascii="Times New Roman" w:hAnsi="Times New Roman" w:cs="Times New Roman"/>
          <w:bCs/>
          <w:sz w:val="24"/>
          <w:szCs w:val="24"/>
          <w:lang w:val="lt-LT"/>
        </w:rPr>
        <w:t>student</w:t>
      </w:r>
      <w:r w:rsidR="00BF1BFD" w:rsidRPr="00B50BA3">
        <w:rPr>
          <w:rFonts w:ascii="Times New Roman" w:hAnsi="Times New Roman" w:cs="Times New Roman"/>
          <w:bCs/>
          <w:sz w:val="24"/>
          <w:szCs w:val="24"/>
          <w:lang w:val="lt-LT"/>
        </w:rPr>
        <w:t>ai</w:t>
      </w:r>
      <w:r w:rsidR="00CD635E" w:rsidRPr="00B50BA3">
        <w:rPr>
          <w:rFonts w:ascii="Times New Roman" w:hAnsi="Times New Roman" w:cs="Times New Roman"/>
          <w:bCs/>
          <w:sz w:val="24"/>
          <w:szCs w:val="24"/>
          <w:lang w:val="lt-LT"/>
        </w:rPr>
        <w:t xml:space="preserve"> atliko pedagoginę praktiką, kurios metu </w:t>
      </w:r>
      <w:r w:rsidR="00181AEA" w:rsidRPr="00B50BA3">
        <w:rPr>
          <w:rFonts w:ascii="Times New Roman" w:hAnsi="Times New Roman" w:cs="Times New Roman"/>
          <w:bCs/>
          <w:sz w:val="24"/>
          <w:szCs w:val="24"/>
          <w:lang w:val="lt-LT"/>
        </w:rPr>
        <w:t xml:space="preserve">darželio </w:t>
      </w:r>
      <w:r w:rsidR="00CD635E" w:rsidRPr="00B50BA3">
        <w:rPr>
          <w:rFonts w:ascii="Times New Roman" w:hAnsi="Times New Roman" w:cs="Times New Roman"/>
          <w:bCs/>
          <w:sz w:val="24"/>
          <w:szCs w:val="24"/>
          <w:lang w:val="lt-LT"/>
        </w:rPr>
        <w:t xml:space="preserve">ugdymo procesas </w:t>
      </w:r>
      <w:r w:rsidR="00181AEA" w:rsidRPr="00B50BA3">
        <w:rPr>
          <w:rFonts w:ascii="Times New Roman" w:hAnsi="Times New Roman" w:cs="Times New Roman"/>
          <w:bCs/>
          <w:sz w:val="24"/>
          <w:szCs w:val="24"/>
          <w:lang w:val="lt-LT"/>
        </w:rPr>
        <w:t xml:space="preserve">praturtintas </w:t>
      </w:r>
      <w:r w:rsidR="00CD635E" w:rsidRPr="00B50BA3">
        <w:rPr>
          <w:rFonts w:ascii="Times New Roman" w:hAnsi="Times New Roman" w:cs="Times New Roman"/>
          <w:bCs/>
          <w:sz w:val="24"/>
          <w:szCs w:val="24"/>
          <w:lang w:val="lt-LT"/>
        </w:rPr>
        <w:t>naujomis ugdymo veiklų idėjomi</w:t>
      </w:r>
      <w:r w:rsidR="00811A01" w:rsidRPr="00B50BA3">
        <w:rPr>
          <w:rFonts w:ascii="Times New Roman" w:hAnsi="Times New Roman" w:cs="Times New Roman"/>
          <w:bCs/>
          <w:sz w:val="24"/>
          <w:szCs w:val="24"/>
          <w:lang w:val="lt-LT"/>
        </w:rPr>
        <w:t>s</w:t>
      </w:r>
      <w:r w:rsidR="0014537C" w:rsidRPr="00B50BA3">
        <w:rPr>
          <w:rFonts w:ascii="Times New Roman" w:hAnsi="Times New Roman" w:cs="Times New Roman"/>
          <w:bCs/>
          <w:sz w:val="24"/>
          <w:szCs w:val="24"/>
          <w:lang w:val="lt-LT"/>
        </w:rPr>
        <w:t>.</w:t>
      </w:r>
      <w:r w:rsidR="00C56730">
        <w:rPr>
          <w:rFonts w:ascii="Times New Roman" w:hAnsi="Times New Roman" w:cs="Times New Roman"/>
          <w:bCs/>
          <w:sz w:val="24"/>
          <w:szCs w:val="24"/>
          <w:lang w:val="lt-LT"/>
        </w:rPr>
        <w:t xml:space="preserve"> </w:t>
      </w:r>
    </w:p>
    <w:p w14:paraId="2141D816" w14:textId="0434223C" w:rsidR="00DD1A1B" w:rsidRPr="00B50BA3" w:rsidRDefault="00DD1A1B" w:rsidP="00C474D3">
      <w:pPr>
        <w:spacing w:after="0" w:line="360" w:lineRule="auto"/>
        <w:ind w:firstLine="851"/>
        <w:jc w:val="both"/>
        <w:rPr>
          <w:rFonts w:ascii="Times New Roman" w:hAnsi="Times New Roman" w:cs="Times New Roman"/>
          <w:sz w:val="24"/>
          <w:szCs w:val="24"/>
          <w:lang w:val="lt-LT"/>
        </w:rPr>
      </w:pPr>
      <w:r w:rsidRPr="00B50BA3">
        <w:rPr>
          <w:rFonts w:ascii="Times New Roman" w:hAnsi="Times New Roman" w:cs="Times New Roman"/>
          <w:sz w:val="24"/>
          <w:szCs w:val="24"/>
          <w:lang w:val="lt-LT" w:eastAsia="lt-LT"/>
        </w:rPr>
        <w:t xml:space="preserve">Įrengta </w:t>
      </w:r>
      <w:r w:rsidRPr="00B50BA3">
        <w:rPr>
          <w:rFonts w:ascii="Times New Roman" w:hAnsi="Times New Roman" w:cs="Times New Roman"/>
          <w:sz w:val="24"/>
          <w:szCs w:val="24"/>
          <w:lang w:val="lt-LT"/>
        </w:rPr>
        <w:t>lauko durų ir kiemo vartų moderni apsaugos ir žmonių srautų saugos ir apskaitos sistema, kuri sumažin</w:t>
      </w:r>
      <w:r w:rsidR="002051BB" w:rsidRPr="00B50BA3">
        <w:rPr>
          <w:rFonts w:ascii="Times New Roman" w:hAnsi="Times New Roman" w:cs="Times New Roman"/>
          <w:sz w:val="24"/>
          <w:szCs w:val="24"/>
          <w:lang w:val="lt-LT"/>
        </w:rPr>
        <w:t>o</w:t>
      </w:r>
      <w:r w:rsidRPr="00B50BA3">
        <w:rPr>
          <w:rFonts w:ascii="Times New Roman" w:hAnsi="Times New Roman" w:cs="Times New Roman"/>
          <w:sz w:val="24"/>
          <w:szCs w:val="24"/>
          <w:lang w:val="lt-LT"/>
        </w:rPr>
        <w:t xml:space="preserve"> nepageidaujamų asmenų patekimo galimybes į darželio teritoriją, </w:t>
      </w:r>
      <w:r w:rsidR="002051BB" w:rsidRPr="00B50BA3">
        <w:rPr>
          <w:rFonts w:ascii="Times New Roman" w:hAnsi="Times New Roman" w:cs="Times New Roman"/>
          <w:sz w:val="24"/>
          <w:szCs w:val="24"/>
          <w:lang w:val="lt-LT"/>
        </w:rPr>
        <w:t>pa</w:t>
      </w:r>
      <w:r w:rsidRPr="00B50BA3">
        <w:rPr>
          <w:rFonts w:ascii="Times New Roman" w:hAnsi="Times New Roman" w:cs="Times New Roman"/>
          <w:sz w:val="24"/>
          <w:szCs w:val="24"/>
          <w:lang w:val="lt-LT"/>
        </w:rPr>
        <w:t>didin</w:t>
      </w:r>
      <w:r w:rsidR="002051BB" w:rsidRPr="00B50BA3">
        <w:rPr>
          <w:rFonts w:ascii="Times New Roman" w:hAnsi="Times New Roman" w:cs="Times New Roman"/>
          <w:sz w:val="24"/>
          <w:szCs w:val="24"/>
          <w:lang w:val="lt-LT"/>
        </w:rPr>
        <w:t>o</w:t>
      </w:r>
      <w:r w:rsidRPr="00B50BA3">
        <w:rPr>
          <w:rFonts w:ascii="Times New Roman" w:hAnsi="Times New Roman" w:cs="Times New Roman"/>
          <w:sz w:val="24"/>
          <w:szCs w:val="24"/>
          <w:lang w:val="lt-LT"/>
        </w:rPr>
        <w:t xml:space="preserve"> bendruomenės saugumo jausmą. </w:t>
      </w:r>
    </w:p>
    <w:p w14:paraId="64AFC9D3" w14:textId="5CF043EF" w:rsidR="00C15F9C" w:rsidRDefault="00CF172E" w:rsidP="00C474D3">
      <w:pPr>
        <w:tabs>
          <w:tab w:val="left" w:pos="460"/>
          <w:tab w:val="left" w:pos="602"/>
        </w:tabs>
        <w:spacing w:line="360" w:lineRule="auto"/>
        <w:ind w:firstLine="851"/>
        <w:jc w:val="both"/>
        <w:rPr>
          <w:rFonts w:ascii="Times New Roman" w:hAnsi="Times New Roman" w:cs="Times New Roman"/>
          <w:sz w:val="24"/>
          <w:szCs w:val="24"/>
          <w:lang w:val="lt-LT" w:eastAsia="lt-LT"/>
        </w:rPr>
      </w:pPr>
      <w:r w:rsidRPr="00B50BA3">
        <w:rPr>
          <w:rFonts w:ascii="Times New Roman" w:hAnsi="Times New Roman" w:cs="Times New Roman"/>
          <w:sz w:val="24"/>
          <w:szCs w:val="24"/>
          <w:lang w:val="lt-LT" w:eastAsia="lt-LT"/>
        </w:rPr>
        <w:t>E</w:t>
      </w:r>
      <w:r w:rsidR="00B164DA" w:rsidRPr="00B50BA3">
        <w:rPr>
          <w:rFonts w:ascii="Times New Roman" w:hAnsi="Times New Roman" w:cs="Times New Roman"/>
          <w:sz w:val="24"/>
          <w:szCs w:val="24"/>
          <w:lang w:val="lt-LT" w:eastAsia="lt-LT"/>
        </w:rPr>
        <w:t xml:space="preserve">dukacinės </w:t>
      </w:r>
      <w:r w:rsidR="004C2AF1" w:rsidRPr="00B50BA3">
        <w:rPr>
          <w:rFonts w:ascii="Times New Roman" w:hAnsi="Times New Roman" w:cs="Times New Roman"/>
          <w:sz w:val="24"/>
          <w:szCs w:val="24"/>
          <w:lang w:val="lt-LT" w:eastAsia="lt-LT"/>
        </w:rPr>
        <w:t xml:space="preserve">kiemo </w:t>
      </w:r>
      <w:r w:rsidR="00B164DA" w:rsidRPr="00B50BA3">
        <w:rPr>
          <w:rFonts w:ascii="Times New Roman" w:hAnsi="Times New Roman" w:cs="Times New Roman"/>
          <w:sz w:val="24"/>
          <w:szCs w:val="24"/>
          <w:lang w:val="lt-LT" w:eastAsia="lt-LT"/>
        </w:rPr>
        <w:t xml:space="preserve">erdvės </w:t>
      </w:r>
      <w:r w:rsidR="004C2AF1" w:rsidRPr="00B50BA3">
        <w:rPr>
          <w:rFonts w:ascii="Times New Roman" w:hAnsi="Times New Roman" w:cs="Times New Roman"/>
          <w:bCs/>
          <w:sz w:val="24"/>
          <w:szCs w:val="24"/>
          <w:lang w:val="lt-LT"/>
        </w:rPr>
        <w:t xml:space="preserve">praturtintos </w:t>
      </w:r>
      <w:r w:rsidR="00B164DA" w:rsidRPr="00B50BA3">
        <w:rPr>
          <w:rFonts w:ascii="Times New Roman" w:hAnsi="Times New Roman" w:cs="Times New Roman"/>
          <w:bCs/>
          <w:sz w:val="24"/>
          <w:szCs w:val="24"/>
          <w:lang w:val="lt-LT"/>
        </w:rPr>
        <w:t>stalo žaidimų erdve, kuri suteik</w:t>
      </w:r>
      <w:r w:rsidR="00DF2CCF" w:rsidRPr="00B50BA3">
        <w:rPr>
          <w:rFonts w:ascii="Times New Roman" w:hAnsi="Times New Roman" w:cs="Times New Roman"/>
          <w:bCs/>
          <w:sz w:val="24"/>
          <w:szCs w:val="24"/>
          <w:lang w:val="lt-LT"/>
        </w:rPr>
        <w:t>ė</w:t>
      </w:r>
      <w:r w:rsidR="00B164DA" w:rsidRPr="00B50BA3">
        <w:rPr>
          <w:rFonts w:ascii="Times New Roman" w:hAnsi="Times New Roman" w:cs="Times New Roman"/>
          <w:bCs/>
          <w:sz w:val="24"/>
          <w:szCs w:val="24"/>
          <w:lang w:val="lt-LT"/>
        </w:rPr>
        <w:t xml:space="preserve"> ugdytiniams galimybę pasirinkti žaidimus tarp aktyvios ir pasyvios veiklos, mokytojams </w:t>
      </w:r>
      <w:r w:rsidR="00DA6AC1" w:rsidRPr="00B50BA3">
        <w:rPr>
          <w:rFonts w:ascii="Times New Roman" w:hAnsi="Times New Roman" w:cs="Times New Roman"/>
          <w:bCs/>
          <w:sz w:val="24"/>
          <w:szCs w:val="24"/>
          <w:lang w:val="lt-LT"/>
        </w:rPr>
        <w:t>sudar</w:t>
      </w:r>
      <w:r w:rsidR="00DF2CCF" w:rsidRPr="00B50BA3">
        <w:rPr>
          <w:rFonts w:ascii="Times New Roman" w:hAnsi="Times New Roman" w:cs="Times New Roman"/>
          <w:bCs/>
          <w:sz w:val="24"/>
          <w:szCs w:val="24"/>
          <w:lang w:val="lt-LT"/>
        </w:rPr>
        <w:t>ytos</w:t>
      </w:r>
      <w:r w:rsidR="00DA6AC1" w:rsidRPr="00B50BA3">
        <w:rPr>
          <w:rFonts w:ascii="Times New Roman" w:hAnsi="Times New Roman" w:cs="Times New Roman"/>
          <w:bCs/>
          <w:sz w:val="24"/>
          <w:szCs w:val="24"/>
          <w:lang w:val="lt-LT"/>
        </w:rPr>
        <w:t xml:space="preserve"> sąlygos kūrybiškiau organizuoti </w:t>
      </w:r>
      <w:r w:rsidR="00B164DA" w:rsidRPr="00B50BA3">
        <w:rPr>
          <w:rFonts w:ascii="Times New Roman" w:hAnsi="Times New Roman" w:cs="Times New Roman"/>
          <w:sz w:val="24"/>
          <w:szCs w:val="24"/>
          <w:lang w:val="lt-LT" w:eastAsia="lt-LT"/>
        </w:rPr>
        <w:t>ugdytinių žaidim</w:t>
      </w:r>
      <w:r w:rsidR="00DA6AC1" w:rsidRPr="00B50BA3">
        <w:rPr>
          <w:rFonts w:ascii="Times New Roman" w:hAnsi="Times New Roman" w:cs="Times New Roman"/>
          <w:sz w:val="24"/>
          <w:szCs w:val="24"/>
          <w:lang w:val="lt-LT" w:eastAsia="lt-LT"/>
        </w:rPr>
        <w:t>us</w:t>
      </w:r>
      <w:r w:rsidR="00B164DA" w:rsidRPr="00B50BA3">
        <w:rPr>
          <w:rFonts w:ascii="Times New Roman" w:hAnsi="Times New Roman" w:cs="Times New Roman"/>
          <w:sz w:val="24"/>
          <w:szCs w:val="24"/>
          <w:lang w:val="lt-LT" w:eastAsia="lt-LT"/>
        </w:rPr>
        <w:t xml:space="preserve"> ir veikl</w:t>
      </w:r>
      <w:r w:rsidR="00DA6AC1" w:rsidRPr="00B50BA3">
        <w:rPr>
          <w:rFonts w:ascii="Times New Roman" w:hAnsi="Times New Roman" w:cs="Times New Roman"/>
          <w:sz w:val="24"/>
          <w:szCs w:val="24"/>
          <w:lang w:val="lt-LT" w:eastAsia="lt-LT"/>
        </w:rPr>
        <w:t>as.</w:t>
      </w:r>
    </w:p>
    <w:p w14:paraId="5F6D4315" w14:textId="77777777" w:rsidR="00C474D3" w:rsidRDefault="00C474D3" w:rsidP="00C474D3">
      <w:pPr>
        <w:tabs>
          <w:tab w:val="left" w:pos="460"/>
          <w:tab w:val="left" w:pos="602"/>
        </w:tabs>
        <w:spacing w:line="360" w:lineRule="auto"/>
        <w:ind w:firstLine="851"/>
        <w:jc w:val="both"/>
        <w:rPr>
          <w:rFonts w:ascii="Times New Roman" w:hAnsi="Times New Roman" w:cs="Times New Roman"/>
          <w:sz w:val="24"/>
          <w:szCs w:val="24"/>
          <w:lang w:val="lt-LT" w:eastAsia="lt-LT"/>
        </w:rPr>
      </w:pPr>
    </w:p>
    <w:p w14:paraId="6723D778" w14:textId="77777777" w:rsidR="00C474D3" w:rsidRDefault="00C474D3" w:rsidP="00C474D3">
      <w:pPr>
        <w:tabs>
          <w:tab w:val="left" w:pos="460"/>
          <w:tab w:val="left" w:pos="602"/>
        </w:tabs>
        <w:spacing w:line="360" w:lineRule="auto"/>
        <w:ind w:firstLine="851"/>
        <w:jc w:val="both"/>
        <w:rPr>
          <w:rFonts w:ascii="Times New Roman" w:hAnsi="Times New Roman" w:cs="Times New Roman"/>
          <w:sz w:val="24"/>
          <w:szCs w:val="24"/>
          <w:lang w:val="lt-LT" w:eastAsia="lt-LT"/>
        </w:rPr>
      </w:pPr>
    </w:p>
    <w:p w14:paraId="63ED1710" w14:textId="77777777" w:rsidR="00C474D3" w:rsidRDefault="00C474D3" w:rsidP="00C474D3">
      <w:pPr>
        <w:tabs>
          <w:tab w:val="left" w:pos="460"/>
          <w:tab w:val="left" w:pos="602"/>
        </w:tabs>
        <w:spacing w:line="360" w:lineRule="auto"/>
        <w:ind w:firstLine="851"/>
        <w:jc w:val="both"/>
        <w:rPr>
          <w:rFonts w:ascii="Times New Roman" w:hAnsi="Times New Roman" w:cs="Times New Roman"/>
          <w:sz w:val="24"/>
          <w:szCs w:val="24"/>
          <w:lang w:val="lt-LT" w:eastAsia="lt-LT"/>
        </w:rPr>
      </w:pPr>
    </w:p>
    <w:p w14:paraId="5C95FA0B" w14:textId="77777777" w:rsidR="00C474D3" w:rsidRPr="00B50BA3" w:rsidRDefault="00C474D3" w:rsidP="00C474D3">
      <w:pPr>
        <w:tabs>
          <w:tab w:val="left" w:pos="460"/>
          <w:tab w:val="left" w:pos="602"/>
        </w:tabs>
        <w:spacing w:line="360" w:lineRule="auto"/>
        <w:ind w:firstLine="851"/>
        <w:jc w:val="both"/>
        <w:rPr>
          <w:rFonts w:ascii="Times New Roman" w:hAnsi="Times New Roman" w:cs="Times New Roman"/>
          <w:sz w:val="24"/>
          <w:szCs w:val="24"/>
          <w:lang w:val="lt-LT" w:eastAsia="lt-LT"/>
        </w:rPr>
      </w:pPr>
    </w:p>
    <w:p w14:paraId="5EBEA675" w14:textId="1AEFB565" w:rsidR="003B025B" w:rsidRPr="00B50BA3" w:rsidRDefault="003B025B" w:rsidP="00591EEA">
      <w:pPr>
        <w:spacing w:after="0"/>
        <w:jc w:val="center"/>
        <w:rPr>
          <w:rFonts w:ascii="Times New Roman" w:eastAsia="Calibri" w:hAnsi="Times New Roman" w:cs="Times New Roman"/>
          <w:sz w:val="24"/>
          <w:szCs w:val="24"/>
          <w:lang w:val="lt-LT"/>
        </w:rPr>
      </w:pPr>
      <w:r w:rsidRPr="00B50BA3">
        <w:rPr>
          <w:rFonts w:ascii="Times New Roman" w:eastAsia="SimSun" w:hAnsi="Times New Roman" w:cs="Times New Roman"/>
          <w:b/>
          <w:sz w:val="24"/>
          <w:szCs w:val="24"/>
          <w:lang w:val="lt-LT" w:eastAsia="zh-CN"/>
        </w:rPr>
        <w:lastRenderedPageBreak/>
        <w:t>MOKYKLOS METINIO VEIKLOS PLANO ĮGYVENDINIMO ANALIZĖ</w:t>
      </w:r>
    </w:p>
    <w:p w14:paraId="1AB4F560" w14:textId="77777777" w:rsidR="00D61120" w:rsidRPr="00B50BA3" w:rsidRDefault="00D61120" w:rsidP="00D61120">
      <w:pPr>
        <w:spacing w:after="0"/>
        <w:rPr>
          <w:rFonts w:ascii="Times New Roman" w:hAnsi="Times New Roman" w:cs="Times New Roman"/>
          <w:sz w:val="24"/>
          <w:szCs w:val="24"/>
          <w:lang w:val="lt-LT"/>
        </w:rPr>
      </w:pPr>
    </w:p>
    <w:tbl>
      <w:tblPr>
        <w:tblStyle w:val="Lentelstinklelis"/>
        <w:tblW w:w="9607" w:type="dxa"/>
        <w:tblLook w:val="04A0" w:firstRow="1" w:lastRow="0" w:firstColumn="1" w:lastColumn="0" w:noHBand="0" w:noVBand="1"/>
      </w:tblPr>
      <w:tblGrid>
        <w:gridCol w:w="2830"/>
        <w:gridCol w:w="6777"/>
      </w:tblGrid>
      <w:tr w:rsidR="00B50BA3" w:rsidRPr="00B50BA3" w14:paraId="0F505907" w14:textId="77777777" w:rsidTr="00B50BA3">
        <w:trPr>
          <w:trHeight w:val="587"/>
        </w:trPr>
        <w:tc>
          <w:tcPr>
            <w:tcW w:w="2830" w:type="dxa"/>
            <w:shd w:val="clear" w:color="auto" w:fill="E7E6E6" w:themeFill="background2"/>
          </w:tcPr>
          <w:p w14:paraId="4107A354" w14:textId="53D1E1FA" w:rsidR="00BF1204" w:rsidRPr="00B50BA3" w:rsidRDefault="00BF1204">
            <w:pPr>
              <w:rPr>
                <w:rFonts w:ascii="Times New Roman" w:hAnsi="Times New Roman"/>
                <w:sz w:val="24"/>
                <w:szCs w:val="24"/>
              </w:rPr>
            </w:pPr>
            <w:r w:rsidRPr="00B50BA3">
              <w:rPr>
                <w:rFonts w:ascii="Times New Roman" w:hAnsi="Times New Roman"/>
                <w:sz w:val="24"/>
                <w:szCs w:val="24"/>
              </w:rPr>
              <w:t>Tikslai, uždaviniai</w:t>
            </w:r>
          </w:p>
        </w:tc>
        <w:tc>
          <w:tcPr>
            <w:tcW w:w="6777" w:type="dxa"/>
            <w:shd w:val="clear" w:color="auto" w:fill="E7E6E6" w:themeFill="background2"/>
          </w:tcPr>
          <w:p w14:paraId="08D2854C" w14:textId="093129AD" w:rsidR="00BF1204" w:rsidRPr="00B50BA3" w:rsidRDefault="00F61290">
            <w:pPr>
              <w:rPr>
                <w:rFonts w:ascii="Times New Roman" w:hAnsi="Times New Roman"/>
                <w:sz w:val="24"/>
                <w:szCs w:val="24"/>
              </w:rPr>
            </w:pPr>
            <w:r w:rsidRPr="00B50BA3">
              <w:rPr>
                <w:rFonts w:ascii="Times New Roman" w:hAnsi="Times New Roman"/>
                <w:sz w:val="24"/>
                <w:szCs w:val="24"/>
              </w:rPr>
              <w:t>Atlikti darbai, v</w:t>
            </w:r>
            <w:r w:rsidR="00BF1204" w:rsidRPr="00B50BA3">
              <w:rPr>
                <w:rFonts w:ascii="Times New Roman" w:hAnsi="Times New Roman"/>
                <w:sz w:val="24"/>
                <w:szCs w:val="24"/>
              </w:rPr>
              <w:t>eiklos rezultatų kiekybiniai ir kokybiniai rodikliai</w:t>
            </w:r>
          </w:p>
        </w:tc>
      </w:tr>
      <w:tr w:rsidR="00B50BA3" w:rsidRPr="00B50BA3" w14:paraId="6451097D" w14:textId="77777777" w:rsidTr="009401D6">
        <w:trPr>
          <w:trHeight w:val="693"/>
        </w:trPr>
        <w:tc>
          <w:tcPr>
            <w:tcW w:w="9607" w:type="dxa"/>
            <w:gridSpan w:val="2"/>
          </w:tcPr>
          <w:p w14:paraId="2F477B46" w14:textId="47CB166C" w:rsidR="00BF1204" w:rsidRPr="00B50BA3" w:rsidRDefault="00BF1204">
            <w:pPr>
              <w:rPr>
                <w:rFonts w:ascii="Times New Roman" w:hAnsi="Times New Roman"/>
                <w:b/>
                <w:sz w:val="24"/>
                <w:szCs w:val="24"/>
              </w:rPr>
            </w:pPr>
            <w:r w:rsidRPr="00B50BA3">
              <w:rPr>
                <w:rFonts w:ascii="Times New Roman" w:hAnsi="Times New Roman"/>
                <w:b/>
                <w:sz w:val="24"/>
                <w:szCs w:val="24"/>
              </w:rPr>
              <w:t>1</w:t>
            </w:r>
            <w:r w:rsidR="00F61290" w:rsidRPr="00B50BA3">
              <w:rPr>
                <w:rFonts w:ascii="Times New Roman" w:hAnsi="Times New Roman"/>
                <w:b/>
                <w:sz w:val="24"/>
                <w:szCs w:val="24"/>
              </w:rPr>
              <w:t>.</w:t>
            </w:r>
            <w:r w:rsidRPr="00B50BA3">
              <w:rPr>
                <w:rFonts w:ascii="Times New Roman" w:hAnsi="Times New Roman"/>
                <w:b/>
                <w:sz w:val="24"/>
                <w:szCs w:val="24"/>
              </w:rPr>
              <w:t xml:space="preserve"> </w:t>
            </w:r>
            <w:r w:rsidR="00F61290" w:rsidRPr="00B50BA3">
              <w:rPr>
                <w:rFonts w:ascii="Times New Roman" w:hAnsi="Times New Roman"/>
                <w:b/>
                <w:sz w:val="24"/>
                <w:szCs w:val="24"/>
              </w:rPr>
              <w:t>T</w:t>
            </w:r>
            <w:r w:rsidRPr="00B50BA3">
              <w:rPr>
                <w:rFonts w:ascii="Times New Roman" w:hAnsi="Times New Roman"/>
                <w:b/>
                <w:sz w:val="24"/>
                <w:szCs w:val="24"/>
              </w:rPr>
              <w:t>ikslas</w:t>
            </w:r>
            <w:r w:rsidR="0097544E" w:rsidRPr="00B50BA3">
              <w:rPr>
                <w:rFonts w:ascii="Times New Roman" w:hAnsi="Times New Roman"/>
                <w:b/>
                <w:sz w:val="24"/>
                <w:szCs w:val="24"/>
              </w:rPr>
              <w:t xml:space="preserve"> – </w:t>
            </w:r>
            <w:r w:rsidR="00B97220" w:rsidRPr="00B50BA3">
              <w:rPr>
                <w:rFonts w:ascii="Times New Roman" w:hAnsi="Times New Roman"/>
                <w:b/>
                <w:sz w:val="24"/>
                <w:szCs w:val="24"/>
              </w:rPr>
              <w:t>Kokybiškai ir kūrybiškai įgyvendint</w:t>
            </w:r>
            <w:r w:rsidR="00D1172A">
              <w:rPr>
                <w:rFonts w:ascii="Times New Roman" w:hAnsi="Times New Roman"/>
                <w:b/>
                <w:sz w:val="24"/>
                <w:szCs w:val="24"/>
              </w:rPr>
              <w:t>i</w:t>
            </w:r>
            <w:r w:rsidR="00B97220" w:rsidRPr="00B50BA3">
              <w:rPr>
                <w:rFonts w:ascii="Times New Roman" w:hAnsi="Times New Roman"/>
                <w:b/>
                <w:sz w:val="24"/>
                <w:szCs w:val="24"/>
              </w:rPr>
              <w:t xml:space="preserve"> ugdymo program</w:t>
            </w:r>
            <w:r w:rsidR="00D1172A">
              <w:rPr>
                <w:rFonts w:ascii="Times New Roman" w:hAnsi="Times New Roman"/>
                <w:b/>
                <w:sz w:val="24"/>
                <w:szCs w:val="24"/>
              </w:rPr>
              <w:t>as</w:t>
            </w:r>
            <w:r w:rsidR="00B97220" w:rsidRPr="00B50BA3">
              <w:rPr>
                <w:rFonts w:ascii="Times New Roman" w:hAnsi="Times New Roman"/>
                <w:b/>
                <w:sz w:val="24"/>
                <w:szCs w:val="24"/>
              </w:rPr>
              <w:t xml:space="preserve"> įtraukiančiose ir įgalinančiose ugdytis kiekvieną </w:t>
            </w:r>
            <w:r w:rsidR="00D1172A">
              <w:rPr>
                <w:rFonts w:ascii="Times New Roman" w:hAnsi="Times New Roman"/>
                <w:b/>
                <w:sz w:val="24"/>
                <w:szCs w:val="24"/>
              </w:rPr>
              <w:t>ugdytinį</w:t>
            </w:r>
            <w:r w:rsidR="00B97220" w:rsidRPr="00B50BA3">
              <w:rPr>
                <w:rFonts w:ascii="Times New Roman" w:hAnsi="Times New Roman"/>
                <w:b/>
                <w:sz w:val="24"/>
                <w:szCs w:val="24"/>
              </w:rPr>
              <w:t xml:space="preserve"> edukacinėse erdvėse.</w:t>
            </w:r>
          </w:p>
        </w:tc>
      </w:tr>
      <w:tr w:rsidR="00B50BA3" w:rsidRPr="00B50BA3" w14:paraId="5ABC88C8" w14:textId="77777777" w:rsidTr="00B50BA3">
        <w:tc>
          <w:tcPr>
            <w:tcW w:w="2830" w:type="dxa"/>
          </w:tcPr>
          <w:p w14:paraId="0293E71D" w14:textId="17253BD9" w:rsidR="00BF1204" w:rsidRPr="00B50BA3" w:rsidRDefault="00B668B6" w:rsidP="00FB38F5">
            <w:pPr>
              <w:pStyle w:val="Sraopastraipa"/>
              <w:numPr>
                <w:ilvl w:val="1"/>
                <w:numId w:val="6"/>
              </w:numPr>
              <w:ind w:left="0" w:firstLine="0"/>
              <w:rPr>
                <w:rFonts w:ascii="Times New Roman" w:hAnsi="Times New Roman"/>
                <w:bCs/>
                <w:sz w:val="24"/>
                <w:szCs w:val="24"/>
              </w:rPr>
            </w:pPr>
            <w:r w:rsidRPr="00B50BA3">
              <w:rPr>
                <w:rFonts w:ascii="Times New Roman" w:hAnsi="Times New Roman"/>
                <w:bCs/>
                <w:sz w:val="24"/>
                <w:szCs w:val="24"/>
              </w:rPr>
              <w:t xml:space="preserve"> </w:t>
            </w:r>
            <w:r w:rsidR="00BF1204" w:rsidRPr="00B50BA3">
              <w:rPr>
                <w:rFonts w:ascii="Times New Roman" w:hAnsi="Times New Roman"/>
                <w:bCs/>
                <w:sz w:val="24"/>
                <w:szCs w:val="24"/>
              </w:rPr>
              <w:t>Uždavinys</w:t>
            </w:r>
            <w:r w:rsidR="00F61290" w:rsidRPr="00B50BA3">
              <w:rPr>
                <w:rFonts w:ascii="Times New Roman" w:hAnsi="Times New Roman"/>
                <w:bCs/>
                <w:sz w:val="24"/>
                <w:szCs w:val="24"/>
              </w:rPr>
              <w:t>.</w:t>
            </w:r>
            <w:r w:rsidR="00FB38F5" w:rsidRPr="00B50BA3">
              <w:rPr>
                <w:rFonts w:ascii="Times New Roman" w:hAnsi="Times New Roman"/>
                <w:bCs/>
                <w:sz w:val="24"/>
                <w:szCs w:val="24"/>
              </w:rPr>
              <w:t xml:space="preserve"> </w:t>
            </w:r>
            <w:r w:rsidR="00FB38F5" w:rsidRPr="00B50BA3">
              <w:rPr>
                <w:rFonts w:ascii="Times New Roman" w:hAnsi="Times New Roman"/>
                <w:sz w:val="24"/>
                <w:szCs w:val="24"/>
              </w:rPr>
              <w:t xml:space="preserve">Ugdyti pažinimo, skaitmenines, kūrybiškumo kompetencijas, sudaryti sąlygas </w:t>
            </w:r>
            <w:r w:rsidR="00581264" w:rsidRPr="00B50BA3">
              <w:rPr>
                <w:rFonts w:ascii="Times New Roman" w:hAnsi="Times New Roman"/>
                <w:sz w:val="24"/>
                <w:szCs w:val="24"/>
              </w:rPr>
              <w:t>ugdytiniams</w:t>
            </w:r>
            <w:r w:rsidR="00FB38F5" w:rsidRPr="00B50BA3">
              <w:rPr>
                <w:rFonts w:ascii="Times New Roman" w:hAnsi="Times New Roman"/>
                <w:sz w:val="24"/>
                <w:szCs w:val="24"/>
              </w:rPr>
              <w:t xml:space="preserve"> aktyviai veikti, tyrinėti, pasirinkti ir išbandyti skirtingas veiklas bei mokymosi būdus.</w:t>
            </w:r>
          </w:p>
        </w:tc>
        <w:tc>
          <w:tcPr>
            <w:tcW w:w="6777" w:type="dxa"/>
          </w:tcPr>
          <w:p w14:paraId="5A45B422" w14:textId="3983832E" w:rsidR="00372C77" w:rsidRPr="00B50BA3" w:rsidRDefault="00372C77" w:rsidP="00372C77">
            <w:pPr>
              <w:pStyle w:val="Sraopastraipa"/>
              <w:tabs>
                <w:tab w:val="left" w:pos="178"/>
              </w:tabs>
              <w:ind w:left="0"/>
              <w:jc w:val="both"/>
              <w:rPr>
                <w:rFonts w:ascii="Times New Roman" w:hAnsi="Times New Roman"/>
                <w:i/>
                <w:sz w:val="24"/>
                <w:szCs w:val="24"/>
              </w:rPr>
            </w:pPr>
            <w:r w:rsidRPr="00B50BA3">
              <w:rPr>
                <w:rFonts w:ascii="Times New Roman" w:hAnsi="Times New Roman"/>
                <w:i/>
                <w:sz w:val="24"/>
                <w:szCs w:val="24"/>
              </w:rPr>
              <w:t xml:space="preserve">Sudarytos sąlygos ugdytiniams </w:t>
            </w:r>
            <w:r w:rsidR="0090397C" w:rsidRPr="00B50BA3">
              <w:rPr>
                <w:rFonts w:ascii="Times New Roman" w:hAnsi="Times New Roman"/>
                <w:i/>
                <w:sz w:val="24"/>
                <w:szCs w:val="24"/>
              </w:rPr>
              <w:t>aktyviai veikti, tyrinėti, pasirinkti ir išbandyti skirtingas veiklas bei mokymosi būdus ugdantis pažinimo, skaitmenines ir kūrybiškumo kompetencijas</w:t>
            </w:r>
            <w:r w:rsidRPr="00B50BA3">
              <w:rPr>
                <w:rFonts w:ascii="Times New Roman" w:hAnsi="Times New Roman"/>
                <w:i/>
                <w:sz w:val="24"/>
                <w:szCs w:val="24"/>
              </w:rPr>
              <w:t>:</w:t>
            </w:r>
          </w:p>
          <w:p w14:paraId="534D651D" w14:textId="0268844F" w:rsidR="009D1C8A" w:rsidRPr="00B50BA3" w:rsidRDefault="009D1C8A" w:rsidP="009D1C8A">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lang w:eastAsia="en-GB"/>
              </w:rPr>
              <w:t xml:space="preserve">100 proc. mokytojų ir pagalbos mokiniui specialistų parengė ir įgyvendino ilgalaikius ir trumpalaikius grupių ugdymo planus, atliko ugdytinių pasiekimų ir pažangos vertinimą. </w:t>
            </w:r>
          </w:p>
          <w:p w14:paraId="6CD84E5E" w14:textId="535AC772" w:rsidR="00276E21" w:rsidRPr="00276E21" w:rsidRDefault="009D1C8A" w:rsidP="00276E21">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75 proc. priešmokyklinio ugdymo grupių ugdytinių, lydimi 30 proc. tėvų</w:t>
            </w:r>
            <w:r w:rsidR="009840B4" w:rsidRPr="00B50BA3">
              <w:rPr>
                <w:rFonts w:ascii="Times New Roman" w:hAnsi="Times New Roman"/>
                <w:sz w:val="24"/>
                <w:szCs w:val="24"/>
              </w:rPr>
              <w:t xml:space="preserve"> (globėjų)</w:t>
            </w:r>
            <w:r w:rsidRPr="00B50BA3">
              <w:rPr>
                <w:rFonts w:ascii="Times New Roman" w:hAnsi="Times New Roman"/>
                <w:sz w:val="24"/>
                <w:szCs w:val="24"/>
              </w:rPr>
              <w:t xml:space="preserve"> dalyvavo bėgimo varžybose Kauno rajono mero Valerijaus Makūno ir olimpiečio Kęstučio Orento taurei laimėti, kuriose lavino fizinį aktyvumą, greitį, ištvermę</w:t>
            </w:r>
            <w:r w:rsidR="0016725A">
              <w:rPr>
                <w:rFonts w:ascii="Times New Roman" w:hAnsi="Times New Roman"/>
                <w:sz w:val="24"/>
                <w:szCs w:val="24"/>
              </w:rPr>
              <w:t xml:space="preserve">, gebėjimą veikti komandoje ir siekti asmeninių rezultatų. </w:t>
            </w:r>
          </w:p>
          <w:p w14:paraId="72497603" w14:textId="77777777" w:rsidR="00EC1388" w:rsidRPr="00B50BA3" w:rsidRDefault="00EC1388" w:rsidP="00EC1388">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lang w:eastAsia="en-GB"/>
              </w:rPr>
              <w:t xml:space="preserve">65 proc. </w:t>
            </w:r>
            <w:r w:rsidRPr="00B50BA3">
              <w:rPr>
                <w:rFonts w:ascii="Times New Roman" w:hAnsi="Times New Roman"/>
                <w:sz w:val="24"/>
                <w:szCs w:val="24"/>
              </w:rPr>
              <w:t xml:space="preserve">ugdytinių pažinimo, socialines ir skaitmenines kompetencijas gilino Lietuvos banko bei Kauno Tado Ivanausko zoologijos muziejuose, Perlinių danielių ir </w:t>
            </w:r>
            <w:proofErr w:type="spellStart"/>
            <w:r w:rsidRPr="00B50BA3">
              <w:rPr>
                <w:rFonts w:ascii="Times New Roman" w:hAnsi="Times New Roman"/>
                <w:sz w:val="24"/>
                <w:szCs w:val="24"/>
              </w:rPr>
              <w:t>Deksterių</w:t>
            </w:r>
            <w:proofErr w:type="spellEnd"/>
            <w:r w:rsidRPr="00B50BA3">
              <w:rPr>
                <w:rFonts w:ascii="Times New Roman" w:hAnsi="Times New Roman"/>
                <w:sz w:val="24"/>
                <w:szCs w:val="24"/>
              </w:rPr>
              <w:t xml:space="preserve"> ūkiuose. </w:t>
            </w:r>
          </w:p>
          <w:p w14:paraId="0741515F" w14:textId="4E9CDF40" w:rsidR="00EC1388" w:rsidRPr="00B50BA3" w:rsidRDefault="00EC1388" w:rsidP="00EC1388">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55 proc. ugdytinių dalyvaudami ilgalaikiuose projektuose „Pasimatuok profesiją“, „Mano tėvelių profesija ir šeimos pomėgiai“ darželio erdvėse ir tėvų</w:t>
            </w:r>
            <w:r w:rsidR="00161409">
              <w:rPr>
                <w:rFonts w:ascii="Times New Roman" w:hAnsi="Times New Roman"/>
                <w:sz w:val="24"/>
                <w:szCs w:val="24"/>
              </w:rPr>
              <w:t xml:space="preserve"> (globėjų)</w:t>
            </w:r>
            <w:r w:rsidRPr="00B50BA3">
              <w:rPr>
                <w:rFonts w:ascii="Times New Roman" w:hAnsi="Times New Roman"/>
                <w:sz w:val="24"/>
                <w:szCs w:val="24"/>
              </w:rPr>
              <w:t xml:space="preserve"> darbovietėse bei žygiuose susipažino su tėvų darbo aplinkomis ugdėsi skaitmenines kompetencijas, ugdėsi gebėjimą išgyventi gamtoje, gilino bendravimo, kritinio mąstymo ir saugaus elgesio įgūdžius. Dalyvavo 30 proc. ugdytinių šeimų. </w:t>
            </w:r>
          </w:p>
          <w:p w14:paraId="0576BE83" w14:textId="77777777" w:rsidR="00E25901" w:rsidRPr="00B50BA3" w:rsidRDefault="009D1C8A" w:rsidP="00E25901">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 </w:t>
            </w:r>
            <w:r w:rsidR="00E25901" w:rsidRPr="00B50BA3">
              <w:rPr>
                <w:rFonts w:ascii="Times New Roman" w:hAnsi="Times New Roman"/>
                <w:sz w:val="24"/>
                <w:szCs w:val="24"/>
              </w:rPr>
              <w:t xml:space="preserve">64 proc. ugdytinių respublikiniame konkurse „Užkandžių fiesta“ ir projekto „Obuolį kremti – sveikas esi“ metu gamino sveikatai palankius užkandžius, tyrinėjo vaisius, formavo sveikos mitybos įgūdžius, </w:t>
            </w:r>
            <w:r w:rsidR="00E25901" w:rsidRPr="00B50BA3">
              <w:rPr>
                <w:rFonts w:ascii="Times New Roman" w:hAnsi="Times New Roman"/>
                <w:sz w:val="24"/>
                <w:szCs w:val="24"/>
                <w:shd w:val="clear" w:color="auto" w:fill="FFFFFF" w:themeFill="background1"/>
              </w:rPr>
              <w:t>ugdė skaitmenines ir kūrybiškumo kompetencijas</w:t>
            </w:r>
            <w:r w:rsidR="00E25901" w:rsidRPr="00B50BA3">
              <w:rPr>
                <w:rFonts w:ascii="Times New Roman" w:hAnsi="Times New Roman"/>
                <w:sz w:val="24"/>
                <w:szCs w:val="24"/>
              </w:rPr>
              <w:t>.</w:t>
            </w:r>
          </w:p>
          <w:p w14:paraId="45C6A507" w14:textId="10ED94EB" w:rsidR="00AC5DD0" w:rsidRPr="00B50BA3" w:rsidRDefault="00AC5DD0" w:rsidP="00AC5DD0">
            <w:pPr>
              <w:pStyle w:val="Sraopastraipa"/>
              <w:tabs>
                <w:tab w:val="left" w:pos="178"/>
              </w:tabs>
              <w:ind w:left="0"/>
              <w:jc w:val="both"/>
              <w:rPr>
                <w:rFonts w:ascii="Times New Roman" w:hAnsi="Times New Roman"/>
                <w:i/>
                <w:sz w:val="24"/>
                <w:szCs w:val="24"/>
              </w:rPr>
            </w:pPr>
            <w:r w:rsidRPr="00B50BA3">
              <w:rPr>
                <w:rFonts w:ascii="Times New Roman" w:hAnsi="Times New Roman"/>
                <w:i/>
                <w:sz w:val="24"/>
                <w:szCs w:val="24"/>
              </w:rPr>
              <w:t>Veiklos kokybės rodiklis “</w:t>
            </w:r>
            <w:r w:rsidR="00BD0C2D" w:rsidRPr="00B50BA3">
              <w:rPr>
                <w:rFonts w:ascii="Times New Roman" w:hAnsi="Times New Roman"/>
                <w:i/>
                <w:sz w:val="24"/>
                <w:szCs w:val="24"/>
              </w:rPr>
              <w:t xml:space="preserve">Mokykla kūrybiška, taiko švietimo naujoves, dalyvauja įvairaus lygio projektuose“– labai gerai vertina 90 proc. respondentų. </w:t>
            </w:r>
          </w:p>
          <w:p w14:paraId="1A2C9507" w14:textId="51AE9FE3" w:rsidR="009D1C8A" w:rsidRPr="00B50BA3" w:rsidRDefault="009D1C8A" w:rsidP="009D1C8A">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92 proc. ugdytinių projekte „Magiškoji STEAM vasaros stovykla“ plėtojo saugaus elgesio įpročius gamtoje, įgijo stovyklavimo patirties statant palapines, užuovėjas nuo vėjo, kūrė trimačius statinius, susipažino su mokslininko, tyrinėtojo ir mago profesijomis.</w:t>
            </w:r>
          </w:p>
          <w:p w14:paraId="7FB051E9" w14:textId="38757DD0" w:rsidR="00884DC2" w:rsidRPr="00B50BA3" w:rsidRDefault="009D1C8A" w:rsidP="005F5F2D">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9</w:t>
            </w:r>
            <w:r w:rsidR="00543917" w:rsidRPr="00B50BA3">
              <w:rPr>
                <w:rFonts w:ascii="Times New Roman" w:hAnsi="Times New Roman"/>
                <w:sz w:val="24"/>
                <w:szCs w:val="24"/>
              </w:rPr>
              <w:t>2</w:t>
            </w:r>
            <w:r w:rsidRPr="00B50BA3">
              <w:rPr>
                <w:rFonts w:ascii="Times New Roman" w:hAnsi="Times New Roman"/>
                <w:sz w:val="24"/>
                <w:szCs w:val="24"/>
              </w:rPr>
              <w:t xml:space="preserve"> proc. ugdytinių STEAM veiklos „Sukurkim rūbą mamai“ metu</w:t>
            </w:r>
            <w:r w:rsidR="00C8617E">
              <w:rPr>
                <w:rFonts w:ascii="Times New Roman" w:hAnsi="Times New Roman"/>
                <w:sz w:val="24"/>
                <w:szCs w:val="24"/>
              </w:rPr>
              <w:t>,</w:t>
            </w:r>
            <w:r w:rsidRPr="00B50BA3">
              <w:rPr>
                <w:rFonts w:ascii="Times New Roman" w:hAnsi="Times New Roman"/>
                <w:sz w:val="24"/>
                <w:szCs w:val="24"/>
              </w:rPr>
              <w:t xml:space="preserve"> kurdami sukneles iš panaudot</w:t>
            </w:r>
            <w:r w:rsidR="00C8617E">
              <w:rPr>
                <w:rFonts w:ascii="Times New Roman" w:hAnsi="Times New Roman"/>
                <w:sz w:val="24"/>
                <w:szCs w:val="24"/>
              </w:rPr>
              <w:t>os</w:t>
            </w:r>
            <w:r w:rsidRPr="00B50BA3">
              <w:rPr>
                <w:rFonts w:ascii="Times New Roman" w:hAnsi="Times New Roman"/>
                <w:sz w:val="24"/>
                <w:szCs w:val="24"/>
              </w:rPr>
              <w:t xml:space="preserve"> tekstilės, ugdėsi socialinį</w:t>
            </w:r>
            <w:r w:rsidR="00C8617E">
              <w:rPr>
                <w:rFonts w:ascii="Times New Roman" w:hAnsi="Times New Roman"/>
                <w:sz w:val="24"/>
                <w:szCs w:val="24"/>
              </w:rPr>
              <w:t>,</w:t>
            </w:r>
            <w:r w:rsidRPr="00B50BA3">
              <w:rPr>
                <w:rFonts w:ascii="Times New Roman" w:hAnsi="Times New Roman"/>
                <w:sz w:val="24"/>
                <w:szCs w:val="24"/>
              </w:rPr>
              <w:t xml:space="preserve"> kultūrinį</w:t>
            </w:r>
            <w:r w:rsidR="00C8617E">
              <w:rPr>
                <w:rFonts w:ascii="Times New Roman" w:hAnsi="Times New Roman"/>
                <w:sz w:val="24"/>
                <w:szCs w:val="24"/>
              </w:rPr>
              <w:t xml:space="preserve"> ir ekologinį</w:t>
            </w:r>
            <w:r w:rsidRPr="00B50BA3">
              <w:rPr>
                <w:rFonts w:ascii="Times New Roman" w:hAnsi="Times New Roman"/>
                <w:sz w:val="24"/>
                <w:szCs w:val="24"/>
              </w:rPr>
              <w:t xml:space="preserve"> sąmoningumą, kūrybiškumą, lavino matematinius gebėjimus, tvarų požiūrį į medžiagų antrinį panaudojimą. Veikloje dalyvavo </w:t>
            </w:r>
            <w:r w:rsidRPr="000C3B4B">
              <w:rPr>
                <w:rFonts w:ascii="Times New Roman" w:hAnsi="Times New Roman"/>
                <w:sz w:val="24"/>
                <w:szCs w:val="24"/>
              </w:rPr>
              <w:t xml:space="preserve">15 proc. </w:t>
            </w:r>
            <w:r w:rsidR="003E4BE2" w:rsidRPr="000C3B4B">
              <w:rPr>
                <w:rFonts w:ascii="Times New Roman" w:hAnsi="Times New Roman"/>
                <w:sz w:val="24"/>
                <w:szCs w:val="24"/>
              </w:rPr>
              <w:t xml:space="preserve">ugdytinių </w:t>
            </w:r>
            <w:r w:rsidRPr="000C3B4B">
              <w:rPr>
                <w:rFonts w:ascii="Times New Roman" w:hAnsi="Times New Roman"/>
                <w:sz w:val="24"/>
                <w:szCs w:val="24"/>
              </w:rPr>
              <w:t>mamų.</w:t>
            </w:r>
            <w:r w:rsidRPr="000C3B4B">
              <w:rPr>
                <w:rFonts w:ascii="Times New Roman" w:hAnsi="Times New Roman"/>
                <w:sz w:val="24"/>
                <w:szCs w:val="24"/>
                <w:highlight w:val="yellow"/>
              </w:rPr>
              <w:t xml:space="preserve"> </w:t>
            </w:r>
          </w:p>
          <w:p w14:paraId="606FD5FD" w14:textId="77777777" w:rsidR="00E638AF" w:rsidRPr="00B50BA3" w:rsidRDefault="00E638AF" w:rsidP="00E638AF">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75 proc. ugdytinių ir 80 proc. darželio darbuotojų tradicinėje akcijoje ,,Nykštukų arbatėlė“ ir veikloje „Šimtakojis lietuje“ lavino sensorinius pojūčius, pažinimo kompetenciją, stiprino komandinio darbo įgūdžius.</w:t>
            </w:r>
          </w:p>
          <w:p w14:paraId="473EE41C" w14:textId="77777777" w:rsidR="001C0AF3" w:rsidRDefault="001C0AF3" w:rsidP="005F5F2D">
            <w:pPr>
              <w:jc w:val="both"/>
              <w:rPr>
                <w:rFonts w:ascii="Times New Roman" w:hAnsi="Times New Roman"/>
                <w:i/>
                <w:sz w:val="24"/>
                <w:szCs w:val="24"/>
              </w:rPr>
            </w:pPr>
            <w:r w:rsidRPr="00B50BA3">
              <w:rPr>
                <w:rFonts w:ascii="Times New Roman" w:hAnsi="Times New Roman"/>
                <w:i/>
                <w:sz w:val="24"/>
                <w:szCs w:val="24"/>
              </w:rPr>
              <w:t>Veiklos kokybės įsivertinimo rodiklis „</w:t>
            </w:r>
            <w:r w:rsidR="000E3E01" w:rsidRPr="00B50BA3">
              <w:rPr>
                <w:rFonts w:ascii="Times New Roman" w:hAnsi="Times New Roman"/>
                <w:i/>
                <w:sz w:val="24"/>
                <w:szCs w:val="24"/>
              </w:rPr>
              <w:t xml:space="preserve">Sudaromos sąlygos </w:t>
            </w:r>
            <w:r w:rsidR="00F525C9">
              <w:rPr>
                <w:rFonts w:ascii="Times New Roman" w:hAnsi="Times New Roman"/>
                <w:i/>
                <w:sz w:val="24"/>
                <w:szCs w:val="24"/>
              </w:rPr>
              <w:t>vaik</w:t>
            </w:r>
            <w:r w:rsidR="00625068" w:rsidRPr="00B50BA3">
              <w:rPr>
                <w:rFonts w:ascii="Times New Roman" w:hAnsi="Times New Roman"/>
                <w:i/>
                <w:sz w:val="24"/>
                <w:szCs w:val="24"/>
              </w:rPr>
              <w:t xml:space="preserve">o poreikių tenkinimui ir gabumų plėtojimui“ – labai gerai vertina 81,8  proc. respondentų. </w:t>
            </w:r>
          </w:p>
          <w:p w14:paraId="0A4A2D67" w14:textId="429773B6" w:rsidR="00766B05" w:rsidRPr="00766B05" w:rsidRDefault="00766B05" w:rsidP="005F5F2D">
            <w:pPr>
              <w:jc w:val="both"/>
              <w:rPr>
                <w:rFonts w:ascii="Times New Roman" w:hAnsi="Times New Roman"/>
                <w:sz w:val="6"/>
                <w:szCs w:val="6"/>
              </w:rPr>
            </w:pPr>
          </w:p>
        </w:tc>
      </w:tr>
      <w:tr w:rsidR="00B50BA3" w:rsidRPr="00B50BA3" w14:paraId="20245CF9" w14:textId="77777777" w:rsidTr="00766B05">
        <w:trPr>
          <w:trHeight w:val="3390"/>
        </w:trPr>
        <w:tc>
          <w:tcPr>
            <w:tcW w:w="2830" w:type="dxa"/>
          </w:tcPr>
          <w:p w14:paraId="13E5F12E" w14:textId="6ACEB42F" w:rsidR="00BF1204" w:rsidRPr="00B50BA3" w:rsidRDefault="00BF1204" w:rsidP="00FB38F5">
            <w:pPr>
              <w:pStyle w:val="Sraopastraipa"/>
              <w:numPr>
                <w:ilvl w:val="1"/>
                <w:numId w:val="6"/>
              </w:numPr>
              <w:ind w:left="0" w:firstLine="0"/>
              <w:rPr>
                <w:rFonts w:ascii="Times New Roman" w:hAnsi="Times New Roman"/>
                <w:bCs/>
                <w:sz w:val="24"/>
                <w:szCs w:val="24"/>
              </w:rPr>
            </w:pPr>
            <w:r w:rsidRPr="00B50BA3">
              <w:rPr>
                <w:rFonts w:ascii="Times New Roman" w:hAnsi="Times New Roman"/>
                <w:bCs/>
                <w:sz w:val="24"/>
                <w:szCs w:val="24"/>
              </w:rPr>
              <w:lastRenderedPageBreak/>
              <w:t>Uždavinys</w:t>
            </w:r>
            <w:r w:rsidR="00F61290" w:rsidRPr="00B50BA3">
              <w:rPr>
                <w:rFonts w:ascii="Times New Roman" w:hAnsi="Times New Roman"/>
                <w:bCs/>
                <w:sz w:val="24"/>
                <w:szCs w:val="24"/>
              </w:rPr>
              <w:t>.</w:t>
            </w:r>
            <w:r w:rsidR="00FB38F5" w:rsidRPr="00B50BA3">
              <w:rPr>
                <w:rFonts w:ascii="Times New Roman" w:hAnsi="Times New Roman"/>
                <w:bCs/>
                <w:sz w:val="24"/>
                <w:szCs w:val="24"/>
              </w:rPr>
              <w:t xml:space="preserve"> </w:t>
            </w:r>
            <w:r w:rsidR="00FB38F5" w:rsidRPr="00B50BA3">
              <w:rPr>
                <w:rFonts w:ascii="Times New Roman" w:hAnsi="Times New Roman"/>
                <w:sz w:val="24"/>
                <w:szCs w:val="24"/>
              </w:rPr>
              <w:t>Ugdyti komunikavimo ir kultūrines kompetencijas, ypatingą dėmesį skirti kalbiniam ugdymui.</w:t>
            </w:r>
          </w:p>
        </w:tc>
        <w:tc>
          <w:tcPr>
            <w:tcW w:w="6777" w:type="dxa"/>
          </w:tcPr>
          <w:p w14:paraId="3CA689FA" w14:textId="77777777" w:rsidR="00372C77" w:rsidRPr="00B50BA3" w:rsidRDefault="00372C77" w:rsidP="00372C77">
            <w:pPr>
              <w:pStyle w:val="Sraopastraipa"/>
              <w:tabs>
                <w:tab w:val="left" w:pos="178"/>
              </w:tabs>
              <w:ind w:left="0"/>
              <w:jc w:val="both"/>
              <w:rPr>
                <w:rFonts w:ascii="Times New Roman" w:hAnsi="Times New Roman"/>
                <w:i/>
                <w:sz w:val="24"/>
                <w:szCs w:val="24"/>
              </w:rPr>
            </w:pPr>
            <w:r w:rsidRPr="00B50BA3">
              <w:rPr>
                <w:rFonts w:ascii="Times New Roman" w:hAnsi="Times New Roman"/>
                <w:i/>
                <w:sz w:val="24"/>
                <w:szCs w:val="24"/>
              </w:rPr>
              <w:t xml:space="preserve">Ugdytos komunikavimo ir kultūrinės kompetencijos, skirtas dėmesys kalbiniam ugdymui. </w:t>
            </w:r>
          </w:p>
          <w:p w14:paraId="47D15722" w14:textId="5F8A62D2" w:rsidR="00372C77" w:rsidRPr="00B50BA3" w:rsidRDefault="00435E04" w:rsidP="00A919C5">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Minint tarptautinę bibliotekos dieną 93 proc. </w:t>
            </w:r>
            <w:r w:rsidRPr="00B50BA3">
              <w:rPr>
                <w:rFonts w:ascii="Times New Roman" w:hAnsi="Times New Roman"/>
                <w:bCs/>
                <w:sz w:val="24"/>
                <w:szCs w:val="24"/>
              </w:rPr>
              <w:t xml:space="preserve">ugdytinių projekto „Knygų namai“ metu lankėsi </w:t>
            </w:r>
            <w:r w:rsidRPr="00B50BA3">
              <w:rPr>
                <w:rFonts w:ascii="Times New Roman" w:hAnsi="Times New Roman"/>
                <w:sz w:val="24"/>
                <w:szCs w:val="24"/>
              </w:rPr>
              <w:t xml:space="preserve">Raudondvario bibliotekoje organizuotose edukacinėse veiklose „Knygų magija“, „Gyvūnų pasaulis“ ir tobulino komunikavimo ir pažintinius gebėjimus, </w:t>
            </w:r>
            <w:r w:rsidRPr="00B50BA3">
              <w:rPr>
                <w:rFonts w:ascii="Times New Roman" w:hAnsi="Times New Roman"/>
                <w:bCs/>
                <w:sz w:val="24"/>
                <w:szCs w:val="24"/>
              </w:rPr>
              <w:t xml:space="preserve">sužinojo, koks knygos kelias nuo rašytojo iki skaitytojo. </w:t>
            </w:r>
          </w:p>
          <w:p w14:paraId="450881A7" w14:textId="77777777" w:rsidR="00372C77" w:rsidRPr="00B50BA3" w:rsidRDefault="00372C77" w:rsidP="00372C77">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85 proc. ugdytinių projekte-parodoje „Kaziuko mugė“ generavo idėjas, ugdėsi savireguliaciją ir kontrolę, santykius su suaugusiaisiais ir bendraamžiais, socialinį ir kultūrinį supratingumą. </w:t>
            </w:r>
          </w:p>
          <w:p w14:paraId="7262B663" w14:textId="3C736E24" w:rsidR="00372C77" w:rsidRPr="00B50BA3" w:rsidRDefault="00372C77" w:rsidP="00372C77">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90 proc. ugdytinių tradicinėje Atvelykio šventėje „Kiškio margučiai“</w:t>
            </w:r>
            <w:r w:rsidR="008B6476" w:rsidRPr="00B50BA3">
              <w:rPr>
                <w:rFonts w:ascii="Times New Roman" w:hAnsi="Times New Roman"/>
                <w:sz w:val="24"/>
                <w:szCs w:val="24"/>
              </w:rPr>
              <w:t xml:space="preserve">, veikose „Kartu pasitinkame </w:t>
            </w:r>
            <w:proofErr w:type="spellStart"/>
            <w:r w:rsidR="008B6476" w:rsidRPr="00B50BA3">
              <w:rPr>
                <w:rFonts w:ascii="Times New Roman" w:hAnsi="Times New Roman"/>
                <w:sz w:val="24"/>
                <w:szCs w:val="24"/>
              </w:rPr>
              <w:t>šv.</w:t>
            </w:r>
            <w:proofErr w:type="spellEnd"/>
            <w:r w:rsidR="008B6476" w:rsidRPr="00B50BA3">
              <w:rPr>
                <w:rFonts w:ascii="Times New Roman" w:hAnsi="Times New Roman"/>
                <w:sz w:val="24"/>
                <w:szCs w:val="24"/>
              </w:rPr>
              <w:t xml:space="preserve"> Velykas“ bei „Atrieda </w:t>
            </w:r>
            <w:proofErr w:type="spellStart"/>
            <w:r w:rsidR="008B6476" w:rsidRPr="00B50BA3">
              <w:rPr>
                <w:rFonts w:ascii="Times New Roman" w:hAnsi="Times New Roman"/>
                <w:sz w:val="24"/>
                <w:szCs w:val="24"/>
              </w:rPr>
              <w:t>šv.</w:t>
            </w:r>
            <w:proofErr w:type="spellEnd"/>
            <w:r w:rsidR="008B6476" w:rsidRPr="00B50BA3">
              <w:rPr>
                <w:rFonts w:ascii="Times New Roman" w:hAnsi="Times New Roman"/>
                <w:sz w:val="24"/>
                <w:szCs w:val="24"/>
              </w:rPr>
              <w:t xml:space="preserve"> Velykų </w:t>
            </w:r>
            <w:proofErr w:type="spellStart"/>
            <w:r w:rsidR="008B6476" w:rsidRPr="00B50BA3">
              <w:rPr>
                <w:rFonts w:ascii="Times New Roman" w:hAnsi="Times New Roman"/>
                <w:sz w:val="24"/>
                <w:szCs w:val="24"/>
              </w:rPr>
              <w:t>Oliziukas</w:t>
            </w:r>
            <w:proofErr w:type="spellEnd"/>
            <w:r w:rsidR="008B6476" w:rsidRPr="00B50BA3">
              <w:rPr>
                <w:rFonts w:ascii="Times New Roman" w:hAnsi="Times New Roman"/>
                <w:sz w:val="24"/>
                <w:szCs w:val="24"/>
              </w:rPr>
              <w:t>“</w:t>
            </w:r>
            <w:r w:rsidR="00682A4F" w:rsidRPr="00B50BA3">
              <w:rPr>
                <w:rFonts w:ascii="Times New Roman" w:hAnsi="Times New Roman"/>
                <w:sz w:val="24"/>
                <w:szCs w:val="24"/>
              </w:rPr>
              <w:t xml:space="preserve"> </w:t>
            </w:r>
            <w:r w:rsidRPr="00B50BA3">
              <w:rPr>
                <w:rFonts w:ascii="Times New Roman" w:hAnsi="Times New Roman"/>
                <w:sz w:val="24"/>
                <w:szCs w:val="24"/>
              </w:rPr>
              <w:t xml:space="preserve">įtvirtino </w:t>
            </w:r>
            <w:r w:rsidR="00AF0E54">
              <w:rPr>
                <w:rFonts w:ascii="Times New Roman" w:hAnsi="Times New Roman"/>
                <w:sz w:val="24"/>
                <w:szCs w:val="24"/>
              </w:rPr>
              <w:t>švenčių</w:t>
            </w:r>
            <w:r w:rsidRPr="00B50BA3">
              <w:rPr>
                <w:rFonts w:ascii="Times New Roman" w:hAnsi="Times New Roman"/>
                <w:sz w:val="24"/>
                <w:szCs w:val="24"/>
              </w:rPr>
              <w:t xml:space="preserve"> tradicijas, lavino muzikinius, savikontrolės gebėjimus, kultūrines kompetencijas ir sakytinę kalbą. Dalyvavo 80 proc. tėvų (globėjų).</w:t>
            </w:r>
          </w:p>
          <w:p w14:paraId="0D210669" w14:textId="17128CF2" w:rsidR="00372C77" w:rsidRPr="00B50BA3" w:rsidRDefault="007A1863" w:rsidP="007A1863">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47 proc. ugdytinių edukaciniuose užsiėmimuose Vytauto Didžiojo karo muziejuje „Jaunasis karys“, Kauno istorinėje prezidentūroje „Jaunasis pilietis“ ugdėsi tautinę savigarbą ir pilietinę atsakomybę už valstybę, Zapyškio Šv. Jono Krikštytojo ir Raudondvario Šv. Kūdikėlio Jėzaus Teresės bažnyčioje tobulino komunikavimo gebėjimus ir kultūrines kompetencijas. </w:t>
            </w:r>
          </w:p>
          <w:p w14:paraId="11D6FF76" w14:textId="7635D3C2" w:rsidR="005D7848" w:rsidRPr="00B50BA3" w:rsidRDefault="005D7848" w:rsidP="005D7848">
            <w:pPr>
              <w:pStyle w:val="Sraopastraipa"/>
              <w:numPr>
                <w:ilvl w:val="0"/>
                <w:numId w:val="7"/>
              </w:numPr>
              <w:tabs>
                <w:tab w:val="left" w:pos="314"/>
              </w:tabs>
              <w:ind w:left="0" w:firstLine="0"/>
              <w:jc w:val="both"/>
              <w:rPr>
                <w:rFonts w:ascii="Times New Roman" w:hAnsi="Times New Roman"/>
                <w:sz w:val="24"/>
                <w:szCs w:val="24"/>
              </w:rPr>
            </w:pPr>
            <w:r w:rsidRPr="00B50BA3">
              <w:rPr>
                <w:rFonts w:ascii="Times New Roman" w:hAnsi="Times New Roman"/>
                <w:sz w:val="24"/>
                <w:szCs w:val="24"/>
              </w:rPr>
              <w:t>Vytauto Didžiojo universiteto Žemės ūkio akademijos Tautinių šokių šventėje „Graži mūsų šeimynėlė“ ir Jurbarko Antano Sodeikos meno mokykloje vykusiame V-</w:t>
            </w:r>
            <w:proofErr w:type="spellStart"/>
            <w:r w:rsidR="001169DA">
              <w:rPr>
                <w:rFonts w:ascii="Times New Roman" w:hAnsi="Times New Roman"/>
                <w:sz w:val="24"/>
                <w:szCs w:val="24"/>
              </w:rPr>
              <w:t>ą</w:t>
            </w:r>
            <w:r w:rsidRPr="00B50BA3">
              <w:rPr>
                <w:rFonts w:ascii="Times New Roman" w:hAnsi="Times New Roman"/>
                <w:sz w:val="24"/>
                <w:szCs w:val="24"/>
              </w:rPr>
              <w:t>jame</w:t>
            </w:r>
            <w:proofErr w:type="spellEnd"/>
            <w:r w:rsidRPr="00B50BA3">
              <w:rPr>
                <w:rFonts w:ascii="Times New Roman" w:hAnsi="Times New Roman"/>
                <w:sz w:val="24"/>
                <w:szCs w:val="24"/>
              </w:rPr>
              <w:t xml:space="preserve"> respublikiniame </w:t>
            </w:r>
            <w:r w:rsidR="007F568F">
              <w:rPr>
                <w:rFonts w:ascii="Times New Roman" w:hAnsi="Times New Roman"/>
                <w:sz w:val="24"/>
                <w:szCs w:val="24"/>
              </w:rPr>
              <w:t>vaik</w:t>
            </w:r>
            <w:r w:rsidRPr="00B50BA3">
              <w:rPr>
                <w:rFonts w:ascii="Times New Roman" w:hAnsi="Times New Roman"/>
                <w:sz w:val="24"/>
                <w:szCs w:val="24"/>
              </w:rPr>
              <w:t xml:space="preserve">ų ir jaunimo tautinių šokių festivalyje „Šokim, šokim, Lietuvėle“ </w:t>
            </w:r>
            <w:r w:rsidR="00BE2E86" w:rsidRPr="00B50BA3">
              <w:rPr>
                <w:rFonts w:ascii="Times New Roman" w:hAnsi="Times New Roman"/>
                <w:sz w:val="24"/>
                <w:szCs w:val="24"/>
              </w:rPr>
              <w:t>45</w:t>
            </w:r>
            <w:r w:rsidRPr="00B50BA3">
              <w:rPr>
                <w:rFonts w:ascii="Times New Roman" w:hAnsi="Times New Roman"/>
                <w:sz w:val="24"/>
                <w:szCs w:val="24"/>
              </w:rPr>
              <w:t xml:space="preserve"> proc. priešmokyklinio ugdymo grupių ugdytinių stiprino komunikavimo, komandinio darbo kompetencijas su mokytoj</w:t>
            </w:r>
            <w:r w:rsidR="006E69E5" w:rsidRPr="00B50BA3">
              <w:rPr>
                <w:rFonts w:ascii="Times New Roman" w:hAnsi="Times New Roman"/>
                <w:sz w:val="24"/>
                <w:szCs w:val="24"/>
              </w:rPr>
              <w:t>ais</w:t>
            </w:r>
            <w:r w:rsidRPr="00B50BA3">
              <w:rPr>
                <w:rFonts w:ascii="Times New Roman" w:hAnsi="Times New Roman"/>
                <w:sz w:val="24"/>
                <w:szCs w:val="24"/>
              </w:rPr>
              <w:t xml:space="preserve"> ir tėvais. </w:t>
            </w:r>
          </w:p>
          <w:p w14:paraId="0D58BBAC" w14:textId="0F6AECE4" w:rsidR="009D1C8A" w:rsidRPr="00B50BA3" w:rsidRDefault="00E804C3" w:rsidP="00D43FE3">
            <w:pPr>
              <w:jc w:val="both"/>
              <w:rPr>
                <w:rFonts w:ascii="Times New Roman" w:hAnsi="Times New Roman"/>
                <w:i/>
                <w:sz w:val="24"/>
                <w:szCs w:val="24"/>
              </w:rPr>
            </w:pPr>
            <w:r w:rsidRPr="00B50BA3">
              <w:rPr>
                <w:rFonts w:ascii="Times New Roman" w:hAnsi="Times New Roman"/>
                <w:i/>
                <w:sz w:val="24"/>
                <w:szCs w:val="24"/>
              </w:rPr>
              <w:t>Veiklos kokybės įsivertinimo rodikli</w:t>
            </w:r>
            <w:r w:rsidR="0014715B" w:rsidRPr="00B50BA3">
              <w:rPr>
                <w:rFonts w:ascii="Times New Roman" w:hAnsi="Times New Roman"/>
                <w:i/>
                <w:sz w:val="24"/>
                <w:szCs w:val="24"/>
              </w:rPr>
              <w:t>s</w:t>
            </w:r>
            <w:r w:rsidR="00D43FE3" w:rsidRPr="00B50BA3">
              <w:rPr>
                <w:rFonts w:ascii="Times New Roman" w:hAnsi="Times New Roman"/>
                <w:i/>
                <w:sz w:val="24"/>
                <w:szCs w:val="24"/>
              </w:rPr>
              <w:t xml:space="preserve"> </w:t>
            </w:r>
            <w:r w:rsidRPr="00B50BA3">
              <w:rPr>
                <w:rFonts w:ascii="Times New Roman" w:hAnsi="Times New Roman"/>
                <w:i/>
                <w:sz w:val="24"/>
                <w:szCs w:val="24"/>
              </w:rPr>
              <w:t>“</w:t>
            </w:r>
            <w:r w:rsidR="007D5480" w:rsidRPr="00B50BA3">
              <w:rPr>
                <w:rFonts w:ascii="Times New Roman" w:hAnsi="Times New Roman"/>
                <w:i/>
                <w:sz w:val="24"/>
                <w:szCs w:val="24"/>
              </w:rPr>
              <w:t>Taik</w:t>
            </w:r>
            <w:r w:rsidR="00B57530" w:rsidRPr="00B50BA3">
              <w:rPr>
                <w:rFonts w:ascii="Times New Roman" w:hAnsi="Times New Roman"/>
                <w:i/>
                <w:sz w:val="24"/>
                <w:szCs w:val="24"/>
              </w:rPr>
              <w:t>omos</w:t>
            </w:r>
            <w:r w:rsidR="007D5480" w:rsidRPr="00B50BA3">
              <w:rPr>
                <w:rFonts w:ascii="Times New Roman" w:hAnsi="Times New Roman"/>
                <w:i/>
                <w:sz w:val="24"/>
                <w:szCs w:val="24"/>
              </w:rPr>
              <w:t xml:space="preserve"> u</w:t>
            </w:r>
            <w:r w:rsidR="00D43FE3" w:rsidRPr="00B50BA3">
              <w:rPr>
                <w:rFonts w:ascii="Times New Roman" w:hAnsi="Times New Roman"/>
                <w:i/>
                <w:sz w:val="24"/>
                <w:szCs w:val="24"/>
              </w:rPr>
              <w:t xml:space="preserve">gdymo strategijos, padedančios </w:t>
            </w:r>
            <w:r w:rsidR="00CF2421" w:rsidRPr="00B50BA3">
              <w:rPr>
                <w:rFonts w:ascii="Times New Roman" w:hAnsi="Times New Roman"/>
                <w:i/>
                <w:sz w:val="24"/>
                <w:szCs w:val="24"/>
              </w:rPr>
              <w:t>vaik</w:t>
            </w:r>
            <w:r w:rsidR="00D43FE3" w:rsidRPr="00B50BA3">
              <w:rPr>
                <w:rFonts w:ascii="Times New Roman" w:hAnsi="Times New Roman"/>
                <w:i/>
                <w:sz w:val="24"/>
                <w:szCs w:val="24"/>
              </w:rPr>
              <w:t xml:space="preserve">ų asmeninei raidai“ </w:t>
            </w:r>
            <w:r w:rsidR="0014715B" w:rsidRPr="00B50BA3">
              <w:rPr>
                <w:rFonts w:ascii="Times New Roman" w:hAnsi="Times New Roman"/>
                <w:i/>
                <w:sz w:val="24"/>
                <w:szCs w:val="24"/>
              </w:rPr>
              <w:t>–</w:t>
            </w:r>
            <w:r w:rsidR="00D43FE3" w:rsidRPr="00B50BA3">
              <w:rPr>
                <w:rFonts w:ascii="Times New Roman" w:hAnsi="Times New Roman"/>
                <w:i/>
                <w:sz w:val="24"/>
                <w:szCs w:val="24"/>
              </w:rPr>
              <w:t xml:space="preserve"> labai gerai vertina 71,5 proc. respondentų</w:t>
            </w:r>
            <w:r w:rsidR="00452D42" w:rsidRPr="00B50BA3">
              <w:rPr>
                <w:rFonts w:ascii="Times New Roman" w:hAnsi="Times New Roman"/>
                <w:i/>
                <w:sz w:val="24"/>
                <w:szCs w:val="24"/>
              </w:rPr>
              <w:t>.</w:t>
            </w:r>
          </w:p>
        </w:tc>
      </w:tr>
      <w:tr w:rsidR="00B50BA3" w:rsidRPr="00B50BA3" w14:paraId="1FF6B749" w14:textId="77777777" w:rsidTr="00FB38F5">
        <w:tc>
          <w:tcPr>
            <w:tcW w:w="9607" w:type="dxa"/>
            <w:gridSpan w:val="2"/>
          </w:tcPr>
          <w:p w14:paraId="5C78C3A7" w14:textId="2F5C4DE5" w:rsidR="00BF1204" w:rsidRPr="00B50BA3" w:rsidRDefault="00BF1204">
            <w:pPr>
              <w:rPr>
                <w:rFonts w:ascii="Times New Roman" w:hAnsi="Times New Roman"/>
                <w:b/>
                <w:sz w:val="24"/>
                <w:szCs w:val="24"/>
              </w:rPr>
            </w:pPr>
            <w:r w:rsidRPr="00B50BA3">
              <w:rPr>
                <w:rFonts w:ascii="Times New Roman" w:hAnsi="Times New Roman"/>
                <w:b/>
                <w:sz w:val="24"/>
                <w:szCs w:val="24"/>
              </w:rPr>
              <w:t>2</w:t>
            </w:r>
            <w:r w:rsidR="00F61290" w:rsidRPr="00B50BA3">
              <w:rPr>
                <w:rFonts w:ascii="Times New Roman" w:hAnsi="Times New Roman"/>
                <w:b/>
                <w:sz w:val="24"/>
                <w:szCs w:val="24"/>
              </w:rPr>
              <w:t>.</w:t>
            </w:r>
            <w:r w:rsidRPr="00B50BA3">
              <w:rPr>
                <w:rFonts w:ascii="Times New Roman" w:hAnsi="Times New Roman"/>
                <w:b/>
                <w:sz w:val="24"/>
                <w:szCs w:val="24"/>
              </w:rPr>
              <w:t xml:space="preserve"> </w:t>
            </w:r>
            <w:r w:rsidR="00F61290" w:rsidRPr="00B50BA3">
              <w:rPr>
                <w:rFonts w:ascii="Times New Roman" w:hAnsi="Times New Roman"/>
                <w:b/>
                <w:sz w:val="24"/>
                <w:szCs w:val="24"/>
              </w:rPr>
              <w:t>T</w:t>
            </w:r>
            <w:r w:rsidRPr="00B50BA3">
              <w:rPr>
                <w:rFonts w:ascii="Times New Roman" w:hAnsi="Times New Roman"/>
                <w:b/>
                <w:sz w:val="24"/>
                <w:szCs w:val="24"/>
              </w:rPr>
              <w:t>ikslas</w:t>
            </w:r>
            <w:r w:rsidR="0097544E" w:rsidRPr="00B50BA3">
              <w:rPr>
                <w:rFonts w:ascii="Times New Roman" w:hAnsi="Times New Roman"/>
                <w:b/>
                <w:sz w:val="24"/>
                <w:szCs w:val="24"/>
              </w:rPr>
              <w:t xml:space="preserve"> – </w:t>
            </w:r>
            <w:r w:rsidR="00FB38F5" w:rsidRPr="00B50BA3">
              <w:rPr>
                <w:rFonts w:ascii="Times New Roman" w:hAnsi="Times New Roman"/>
                <w:b/>
                <w:sz w:val="24"/>
                <w:szCs w:val="24"/>
              </w:rPr>
              <w:t>formuoti veiklią, atsakingą ir sutelktą bendruomenę, gebančią kokybiškai ir kūrybiškai dirbti komandose.</w:t>
            </w:r>
          </w:p>
        </w:tc>
      </w:tr>
      <w:tr w:rsidR="00B50BA3" w:rsidRPr="00B50BA3" w14:paraId="06B087A4" w14:textId="77777777" w:rsidTr="00766B05">
        <w:trPr>
          <w:trHeight w:val="2115"/>
        </w:trPr>
        <w:tc>
          <w:tcPr>
            <w:tcW w:w="2830" w:type="dxa"/>
          </w:tcPr>
          <w:p w14:paraId="039D7089" w14:textId="1C7EB0D1" w:rsidR="00BF1204" w:rsidRPr="00B50BA3" w:rsidRDefault="00BF1204" w:rsidP="00FB38F5">
            <w:pPr>
              <w:pStyle w:val="Sraopastraipa"/>
              <w:numPr>
                <w:ilvl w:val="1"/>
                <w:numId w:val="5"/>
              </w:numPr>
              <w:ind w:left="0" w:firstLine="0"/>
              <w:rPr>
                <w:rFonts w:ascii="Times New Roman" w:hAnsi="Times New Roman"/>
                <w:bCs/>
                <w:sz w:val="24"/>
                <w:szCs w:val="24"/>
              </w:rPr>
            </w:pPr>
            <w:r w:rsidRPr="00B50BA3">
              <w:rPr>
                <w:rFonts w:ascii="Times New Roman" w:hAnsi="Times New Roman"/>
                <w:bCs/>
                <w:sz w:val="24"/>
                <w:szCs w:val="24"/>
              </w:rPr>
              <w:t>Uždavinys</w:t>
            </w:r>
            <w:r w:rsidR="00F61290" w:rsidRPr="00B50BA3">
              <w:rPr>
                <w:rFonts w:ascii="Times New Roman" w:hAnsi="Times New Roman"/>
                <w:bCs/>
                <w:sz w:val="24"/>
                <w:szCs w:val="24"/>
              </w:rPr>
              <w:t>.</w:t>
            </w:r>
            <w:r w:rsidR="00FB38F5" w:rsidRPr="00B50BA3">
              <w:rPr>
                <w:rFonts w:ascii="Times New Roman" w:hAnsi="Times New Roman"/>
                <w:bCs/>
                <w:sz w:val="24"/>
                <w:szCs w:val="24"/>
              </w:rPr>
              <w:t xml:space="preserve"> </w:t>
            </w:r>
            <w:r w:rsidR="00FB38F5" w:rsidRPr="00B50BA3">
              <w:rPr>
                <w:rFonts w:ascii="Times New Roman" w:hAnsi="Times New Roman"/>
                <w:sz w:val="24"/>
                <w:szCs w:val="24"/>
              </w:rPr>
              <w:t>Gilinti mokytojų ir švietimo pagalbos specialistų įtraukiojo ugdymo supratimą bei praktikos taikymo kompetencijas.</w:t>
            </w:r>
          </w:p>
        </w:tc>
        <w:tc>
          <w:tcPr>
            <w:tcW w:w="6777" w:type="dxa"/>
          </w:tcPr>
          <w:p w14:paraId="43E264F2" w14:textId="00FDC77E" w:rsidR="005F5F2D" w:rsidRPr="00606933" w:rsidRDefault="005F5F2D" w:rsidP="005F5F2D">
            <w:pPr>
              <w:pStyle w:val="Sraopastraipa"/>
              <w:tabs>
                <w:tab w:val="left" w:pos="30"/>
                <w:tab w:val="left" w:pos="314"/>
              </w:tabs>
              <w:ind w:left="30"/>
              <w:jc w:val="both"/>
              <w:rPr>
                <w:rFonts w:ascii="Times New Roman" w:hAnsi="Times New Roman"/>
                <w:i/>
                <w:sz w:val="24"/>
                <w:szCs w:val="24"/>
              </w:rPr>
            </w:pPr>
            <w:r w:rsidRPr="00606933">
              <w:rPr>
                <w:rFonts w:ascii="Times New Roman" w:hAnsi="Times New Roman"/>
                <w:i/>
                <w:sz w:val="24"/>
                <w:szCs w:val="24"/>
              </w:rPr>
              <w:t>Pagilintas mokytojų ir švietimo pagalbos specialistų įtraukiojo ugdymo supratimas bei praktikos taikymo kompetencijos:</w:t>
            </w:r>
          </w:p>
          <w:p w14:paraId="5F47641D" w14:textId="3DBD6FF4" w:rsidR="005F5F2D" w:rsidRPr="00606933" w:rsidRDefault="005F5F2D" w:rsidP="005F5F2D">
            <w:pPr>
              <w:pStyle w:val="Sraopastraipa"/>
              <w:numPr>
                <w:ilvl w:val="0"/>
                <w:numId w:val="9"/>
              </w:numPr>
              <w:tabs>
                <w:tab w:val="left" w:pos="314"/>
              </w:tabs>
              <w:ind w:left="30" w:right="39" w:firstLine="0"/>
              <w:jc w:val="both"/>
              <w:rPr>
                <w:rFonts w:ascii="Times New Roman" w:hAnsi="Times New Roman"/>
                <w:sz w:val="24"/>
                <w:szCs w:val="24"/>
              </w:rPr>
            </w:pPr>
            <w:r w:rsidRPr="00606933">
              <w:rPr>
                <w:rFonts w:ascii="Times New Roman" w:hAnsi="Times New Roman"/>
                <w:sz w:val="24"/>
                <w:szCs w:val="24"/>
              </w:rPr>
              <w:t xml:space="preserve">80 </w:t>
            </w:r>
            <w:r w:rsidR="00D36226" w:rsidRPr="00606933">
              <w:rPr>
                <w:rFonts w:ascii="Times New Roman" w:hAnsi="Times New Roman"/>
                <w:sz w:val="24"/>
                <w:szCs w:val="24"/>
              </w:rPr>
              <w:t>proc.</w:t>
            </w:r>
            <w:r w:rsidRPr="00606933">
              <w:rPr>
                <w:rFonts w:ascii="Times New Roman" w:hAnsi="Times New Roman"/>
                <w:sz w:val="24"/>
                <w:szCs w:val="24"/>
              </w:rPr>
              <w:t xml:space="preserve"> mokytojų ir 100 </w:t>
            </w:r>
            <w:r w:rsidR="00977D6E" w:rsidRPr="00606933">
              <w:rPr>
                <w:rFonts w:ascii="Times New Roman" w:hAnsi="Times New Roman"/>
                <w:sz w:val="24"/>
                <w:szCs w:val="24"/>
              </w:rPr>
              <w:t>proc.</w:t>
            </w:r>
            <w:r w:rsidRPr="00606933">
              <w:rPr>
                <w:rFonts w:ascii="Times New Roman" w:hAnsi="Times New Roman"/>
                <w:sz w:val="24"/>
                <w:szCs w:val="24"/>
              </w:rPr>
              <w:t xml:space="preserve"> švietimo pagalbos specialistų patobulino ankstyv</w:t>
            </w:r>
            <w:r w:rsidR="00BA5163" w:rsidRPr="00606933">
              <w:rPr>
                <w:rFonts w:ascii="Times New Roman" w:hAnsi="Times New Roman"/>
                <w:sz w:val="24"/>
                <w:szCs w:val="24"/>
              </w:rPr>
              <w:t xml:space="preserve">ųjų </w:t>
            </w:r>
            <w:r w:rsidRPr="00606933">
              <w:rPr>
                <w:rFonts w:ascii="Times New Roman" w:hAnsi="Times New Roman"/>
                <w:sz w:val="24"/>
                <w:szCs w:val="24"/>
              </w:rPr>
              <w:t xml:space="preserve">raidos ir kitų sutrikimų atpažinimo kompetencijas. 100 </w:t>
            </w:r>
            <w:r w:rsidR="00D36226" w:rsidRPr="00606933">
              <w:rPr>
                <w:rFonts w:ascii="Times New Roman" w:hAnsi="Times New Roman"/>
                <w:sz w:val="24"/>
                <w:szCs w:val="24"/>
              </w:rPr>
              <w:t>proc.</w:t>
            </w:r>
            <w:r w:rsidRPr="00606933">
              <w:rPr>
                <w:rFonts w:ascii="Times New Roman" w:hAnsi="Times New Roman"/>
                <w:sz w:val="24"/>
                <w:szCs w:val="24"/>
              </w:rPr>
              <w:t xml:space="preserve"> mokytojų ir švietimo pagalbos specialistų geba numatyti poveikio priemones, pagalbos žingsnius, būdus ir metodus, padedančius </w:t>
            </w:r>
            <w:r w:rsidR="00BA5163" w:rsidRPr="00606933">
              <w:rPr>
                <w:rFonts w:ascii="Times New Roman" w:hAnsi="Times New Roman"/>
                <w:sz w:val="24"/>
                <w:szCs w:val="24"/>
              </w:rPr>
              <w:t xml:space="preserve">ugdytiniui </w:t>
            </w:r>
            <w:r w:rsidRPr="00606933">
              <w:rPr>
                <w:rFonts w:ascii="Times New Roman" w:hAnsi="Times New Roman"/>
                <w:sz w:val="24"/>
                <w:szCs w:val="24"/>
              </w:rPr>
              <w:t xml:space="preserve">sėkmingai ugdytis, atsižvelgiant į </w:t>
            </w:r>
            <w:r w:rsidR="00371434" w:rsidRPr="00606933">
              <w:rPr>
                <w:rFonts w:ascii="Times New Roman" w:hAnsi="Times New Roman"/>
                <w:sz w:val="24"/>
                <w:szCs w:val="24"/>
              </w:rPr>
              <w:t>j</w:t>
            </w:r>
            <w:r w:rsidRPr="00606933">
              <w:rPr>
                <w:rFonts w:ascii="Times New Roman" w:hAnsi="Times New Roman"/>
                <w:sz w:val="24"/>
                <w:szCs w:val="24"/>
              </w:rPr>
              <w:t>o stipriąsias puses ir mokymosi stilių.</w:t>
            </w:r>
          </w:p>
          <w:p w14:paraId="50D8A252" w14:textId="6C8F532C" w:rsidR="005F5F2D" w:rsidRPr="00606933" w:rsidRDefault="005F5F2D" w:rsidP="005F5F2D">
            <w:pPr>
              <w:pStyle w:val="Sraopastraipa"/>
              <w:numPr>
                <w:ilvl w:val="0"/>
                <w:numId w:val="9"/>
              </w:numPr>
              <w:tabs>
                <w:tab w:val="left" w:pos="314"/>
              </w:tabs>
              <w:ind w:left="30" w:right="39" w:firstLine="0"/>
              <w:jc w:val="both"/>
              <w:rPr>
                <w:rFonts w:ascii="Times New Roman" w:hAnsi="Times New Roman"/>
                <w:sz w:val="24"/>
                <w:szCs w:val="24"/>
              </w:rPr>
            </w:pPr>
            <w:r w:rsidRPr="00606933">
              <w:rPr>
                <w:rFonts w:ascii="Times New Roman" w:hAnsi="Times New Roman"/>
                <w:sz w:val="24"/>
                <w:szCs w:val="24"/>
              </w:rPr>
              <w:t xml:space="preserve">93 proc. </w:t>
            </w:r>
            <w:r w:rsidR="00B81599" w:rsidRPr="00606933">
              <w:rPr>
                <w:rFonts w:ascii="Times New Roman" w:hAnsi="Times New Roman"/>
                <w:sz w:val="24"/>
                <w:szCs w:val="24"/>
              </w:rPr>
              <w:t>mokytojų</w:t>
            </w:r>
            <w:r w:rsidRPr="00606933">
              <w:rPr>
                <w:rFonts w:ascii="Times New Roman" w:hAnsi="Times New Roman"/>
                <w:sz w:val="24"/>
                <w:szCs w:val="24"/>
              </w:rPr>
              <w:t xml:space="preserve"> stiprino emocinį ir psichologinį atsparumą mokymuose „Emocinis intelektas psichologiniam atsparumui ugdyti: darbas su mintimis, emocijomis</w:t>
            </w:r>
            <w:r w:rsidR="00AA4143" w:rsidRPr="00606933">
              <w:rPr>
                <w:rFonts w:ascii="Times New Roman" w:hAnsi="Times New Roman"/>
                <w:sz w:val="24"/>
                <w:szCs w:val="24"/>
              </w:rPr>
              <w:t xml:space="preserve"> ir </w:t>
            </w:r>
            <w:r w:rsidRPr="00606933">
              <w:rPr>
                <w:rFonts w:ascii="Times New Roman" w:hAnsi="Times New Roman"/>
                <w:sz w:val="24"/>
                <w:szCs w:val="24"/>
              </w:rPr>
              <w:t>elgesiu“</w:t>
            </w:r>
            <w:r w:rsidR="00AA4143" w:rsidRPr="00606933">
              <w:rPr>
                <w:rFonts w:ascii="Times New Roman" w:hAnsi="Times New Roman"/>
                <w:sz w:val="24"/>
                <w:szCs w:val="24"/>
              </w:rPr>
              <w:t xml:space="preserve"> ir</w:t>
            </w:r>
            <w:r w:rsidRPr="00606933">
              <w:rPr>
                <w:rFonts w:ascii="Times New Roman" w:hAnsi="Times New Roman"/>
                <w:sz w:val="24"/>
                <w:szCs w:val="24"/>
              </w:rPr>
              <w:t xml:space="preserve"> seminare „Mokytojo asmenin</w:t>
            </w:r>
            <w:r w:rsidR="00AA4143" w:rsidRPr="00606933">
              <w:rPr>
                <w:rFonts w:ascii="Times New Roman" w:hAnsi="Times New Roman"/>
                <w:sz w:val="24"/>
                <w:szCs w:val="24"/>
              </w:rPr>
              <w:t>ės</w:t>
            </w:r>
            <w:r w:rsidRPr="00606933">
              <w:rPr>
                <w:rFonts w:ascii="Times New Roman" w:hAnsi="Times New Roman"/>
                <w:sz w:val="24"/>
                <w:szCs w:val="24"/>
              </w:rPr>
              <w:t xml:space="preserve"> gali</w:t>
            </w:r>
            <w:r w:rsidR="00AA4143" w:rsidRPr="00606933">
              <w:rPr>
                <w:rFonts w:ascii="Times New Roman" w:hAnsi="Times New Roman"/>
                <w:sz w:val="24"/>
                <w:szCs w:val="24"/>
              </w:rPr>
              <w:t>os</w:t>
            </w:r>
            <w:r w:rsidRPr="00606933">
              <w:rPr>
                <w:rFonts w:ascii="Times New Roman" w:hAnsi="Times New Roman"/>
                <w:sz w:val="24"/>
                <w:szCs w:val="24"/>
              </w:rPr>
              <w:t xml:space="preserve"> ir bendruomenės sutelktum</w:t>
            </w:r>
            <w:r w:rsidR="00AA4143" w:rsidRPr="00606933">
              <w:rPr>
                <w:rFonts w:ascii="Times New Roman" w:hAnsi="Times New Roman"/>
                <w:sz w:val="24"/>
                <w:szCs w:val="24"/>
              </w:rPr>
              <w:t xml:space="preserve">as“. </w:t>
            </w:r>
          </w:p>
          <w:p w14:paraId="21D8124F" w14:textId="6E9FD7E1" w:rsidR="005F5F2D" w:rsidRPr="00606933" w:rsidRDefault="005F5F2D" w:rsidP="005F5F2D">
            <w:pPr>
              <w:pStyle w:val="Sraopastraipa"/>
              <w:numPr>
                <w:ilvl w:val="0"/>
                <w:numId w:val="9"/>
              </w:numPr>
              <w:tabs>
                <w:tab w:val="left" w:pos="314"/>
              </w:tabs>
              <w:ind w:left="0" w:firstLine="0"/>
              <w:jc w:val="both"/>
              <w:rPr>
                <w:rFonts w:ascii="Times New Roman" w:hAnsi="Times New Roman"/>
                <w:sz w:val="24"/>
                <w:szCs w:val="24"/>
              </w:rPr>
            </w:pPr>
            <w:r w:rsidRPr="00606933">
              <w:rPr>
                <w:rFonts w:ascii="Times New Roman" w:hAnsi="Times New Roman"/>
                <w:sz w:val="24"/>
                <w:szCs w:val="24"/>
              </w:rPr>
              <w:t>Darželio švietimo pagalbos specialistų komanda mokytojams, mokinio padėjėjams parengė rekomendacijų rinkinį apie aplinkos pritaikymą, ugdymo(</w:t>
            </w:r>
            <w:proofErr w:type="spellStart"/>
            <w:r w:rsidRPr="00606933">
              <w:rPr>
                <w:rFonts w:ascii="Times New Roman" w:hAnsi="Times New Roman"/>
                <w:sz w:val="24"/>
                <w:szCs w:val="24"/>
              </w:rPr>
              <w:t>si</w:t>
            </w:r>
            <w:proofErr w:type="spellEnd"/>
            <w:r w:rsidRPr="00606933">
              <w:rPr>
                <w:rFonts w:ascii="Times New Roman" w:hAnsi="Times New Roman"/>
                <w:sz w:val="24"/>
                <w:szCs w:val="24"/>
              </w:rPr>
              <w:t>) formų, priemonių parinkimą, tinkamo elgesio formavimą</w:t>
            </w:r>
            <w:r w:rsidR="00410D01" w:rsidRPr="00606933">
              <w:rPr>
                <w:rFonts w:ascii="Times New Roman" w:hAnsi="Times New Roman"/>
                <w:sz w:val="24"/>
                <w:szCs w:val="24"/>
              </w:rPr>
              <w:t>,</w:t>
            </w:r>
            <w:r w:rsidRPr="00606933">
              <w:rPr>
                <w:rFonts w:ascii="Times New Roman" w:hAnsi="Times New Roman"/>
                <w:sz w:val="24"/>
                <w:szCs w:val="24"/>
              </w:rPr>
              <w:t xml:space="preserve"> </w:t>
            </w:r>
            <w:r w:rsidR="00410D01" w:rsidRPr="00606933">
              <w:rPr>
                <w:rFonts w:ascii="Times New Roman" w:hAnsi="Times New Roman"/>
                <w:sz w:val="24"/>
                <w:szCs w:val="24"/>
              </w:rPr>
              <w:t>padedantį įtraukti į veiklas</w:t>
            </w:r>
            <w:r w:rsidRPr="00606933">
              <w:rPr>
                <w:rFonts w:ascii="Times New Roman" w:hAnsi="Times New Roman"/>
                <w:sz w:val="24"/>
                <w:szCs w:val="24"/>
              </w:rPr>
              <w:t xml:space="preserve"> specialiųjų ugdymosi poreikių </w:t>
            </w:r>
            <w:r w:rsidR="00294A28" w:rsidRPr="00606933">
              <w:rPr>
                <w:rFonts w:ascii="Times New Roman" w:hAnsi="Times New Roman"/>
                <w:sz w:val="24"/>
                <w:szCs w:val="24"/>
              </w:rPr>
              <w:t>ugdytinius.</w:t>
            </w:r>
          </w:p>
          <w:p w14:paraId="79433777" w14:textId="0C3C705C" w:rsidR="005F5F2D" w:rsidRPr="00606933" w:rsidRDefault="005F5F2D" w:rsidP="005F5F2D">
            <w:pPr>
              <w:pStyle w:val="Sraopastraipa"/>
              <w:numPr>
                <w:ilvl w:val="0"/>
                <w:numId w:val="7"/>
              </w:numPr>
              <w:tabs>
                <w:tab w:val="left" w:pos="314"/>
              </w:tabs>
              <w:ind w:left="0" w:firstLine="0"/>
              <w:jc w:val="both"/>
              <w:rPr>
                <w:rFonts w:ascii="Times New Roman" w:hAnsi="Times New Roman"/>
                <w:sz w:val="24"/>
                <w:szCs w:val="24"/>
              </w:rPr>
            </w:pPr>
            <w:r w:rsidRPr="00606933">
              <w:rPr>
                <w:rFonts w:ascii="Times New Roman" w:hAnsi="Times New Roman"/>
                <w:sz w:val="24"/>
                <w:szCs w:val="24"/>
              </w:rPr>
              <w:t>Tėvams (globėjams) parengtos rekomendacijos „Emocijų reguliacija“, „</w:t>
            </w:r>
            <w:r w:rsidR="00B50B2B" w:rsidRPr="00606933">
              <w:rPr>
                <w:rFonts w:ascii="Times New Roman" w:hAnsi="Times New Roman"/>
                <w:sz w:val="24"/>
                <w:szCs w:val="24"/>
              </w:rPr>
              <w:t>Vaik</w:t>
            </w:r>
            <w:r w:rsidRPr="00606933">
              <w:rPr>
                <w:rFonts w:ascii="Times New Roman" w:hAnsi="Times New Roman"/>
                <w:sz w:val="24"/>
                <w:szCs w:val="24"/>
              </w:rPr>
              <w:t xml:space="preserve">ų pyktis. Kaip tinkamai reaguoti?“, „Keturi </w:t>
            </w:r>
            <w:r w:rsidRPr="00606933">
              <w:rPr>
                <w:rFonts w:ascii="Times New Roman" w:hAnsi="Times New Roman"/>
                <w:sz w:val="24"/>
                <w:szCs w:val="24"/>
              </w:rPr>
              <w:lastRenderedPageBreak/>
              <w:t xml:space="preserve">netinkamo elgesio tikslai. Ką iš tiesų sako </w:t>
            </w:r>
            <w:r w:rsidR="000E7F14" w:rsidRPr="00606933">
              <w:rPr>
                <w:rFonts w:ascii="Times New Roman" w:hAnsi="Times New Roman"/>
                <w:sz w:val="24"/>
                <w:szCs w:val="24"/>
              </w:rPr>
              <w:t>vaik</w:t>
            </w:r>
            <w:r w:rsidRPr="00606933">
              <w:rPr>
                <w:rFonts w:ascii="Times New Roman" w:hAnsi="Times New Roman"/>
                <w:sz w:val="24"/>
                <w:szCs w:val="24"/>
              </w:rPr>
              <w:t xml:space="preserve">o elgesys?“, padėjo sumažinti tėvų (globėjų) nerimą dėl jų </w:t>
            </w:r>
            <w:r w:rsidR="00B531BF" w:rsidRPr="00606933">
              <w:rPr>
                <w:rFonts w:ascii="Times New Roman" w:hAnsi="Times New Roman"/>
                <w:sz w:val="24"/>
                <w:szCs w:val="24"/>
              </w:rPr>
              <w:t>vaik</w:t>
            </w:r>
            <w:r w:rsidRPr="00606933">
              <w:rPr>
                <w:rFonts w:ascii="Times New Roman" w:hAnsi="Times New Roman"/>
                <w:sz w:val="24"/>
                <w:szCs w:val="24"/>
              </w:rPr>
              <w:t>ų ugdymo(</w:t>
            </w:r>
            <w:proofErr w:type="spellStart"/>
            <w:r w:rsidRPr="00606933">
              <w:rPr>
                <w:rFonts w:ascii="Times New Roman" w:hAnsi="Times New Roman"/>
                <w:sz w:val="24"/>
                <w:szCs w:val="24"/>
              </w:rPr>
              <w:t>si</w:t>
            </w:r>
            <w:proofErr w:type="spellEnd"/>
            <w:r w:rsidRPr="00606933">
              <w:rPr>
                <w:rFonts w:ascii="Times New Roman" w:hAnsi="Times New Roman"/>
                <w:sz w:val="24"/>
                <w:szCs w:val="24"/>
              </w:rPr>
              <w:t xml:space="preserve">) pažangos. </w:t>
            </w:r>
          </w:p>
          <w:p w14:paraId="22B3B71C" w14:textId="76804FCA" w:rsidR="005F5F2D" w:rsidRPr="00606933" w:rsidRDefault="002F4BE1" w:rsidP="005F5F2D">
            <w:pPr>
              <w:pStyle w:val="Sraopastraipa"/>
              <w:numPr>
                <w:ilvl w:val="0"/>
                <w:numId w:val="7"/>
              </w:numPr>
              <w:tabs>
                <w:tab w:val="left" w:pos="314"/>
              </w:tabs>
              <w:ind w:left="0" w:firstLine="0"/>
              <w:jc w:val="both"/>
              <w:rPr>
                <w:rFonts w:ascii="Times New Roman" w:hAnsi="Times New Roman"/>
                <w:sz w:val="24"/>
                <w:szCs w:val="24"/>
              </w:rPr>
            </w:pPr>
            <w:r w:rsidRPr="00606933">
              <w:rPr>
                <w:rFonts w:ascii="Times New Roman" w:hAnsi="Times New Roman"/>
                <w:sz w:val="24"/>
                <w:szCs w:val="24"/>
              </w:rPr>
              <w:t>Vaik</w:t>
            </w:r>
            <w:r w:rsidR="005F5F2D" w:rsidRPr="00606933">
              <w:rPr>
                <w:rFonts w:ascii="Times New Roman" w:hAnsi="Times New Roman"/>
                <w:sz w:val="24"/>
                <w:szCs w:val="24"/>
              </w:rPr>
              <w:t>o gerovės komisija (toliau – VGK) kartu su mokytoj</w:t>
            </w:r>
            <w:r w:rsidR="00EE3683" w:rsidRPr="00606933">
              <w:rPr>
                <w:rFonts w:ascii="Times New Roman" w:hAnsi="Times New Roman"/>
                <w:sz w:val="24"/>
                <w:szCs w:val="24"/>
              </w:rPr>
              <w:t>ais</w:t>
            </w:r>
            <w:r w:rsidR="005F5F2D" w:rsidRPr="00606933">
              <w:rPr>
                <w:rFonts w:ascii="Times New Roman" w:hAnsi="Times New Roman"/>
                <w:sz w:val="24"/>
                <w:szCs w:val="24"/>
              </w:rPr>
              <w:t xml:space="preserve"> išanalizavo ugdytinių individualius poreikius ir parengė 75 švietimo pagalbos planus, kuriuose numatyt</w:t>
            </w:r>
            <w:r w:rsidR="002F21D4" w:rsidRPr="00606933">
              <w:rPr>
                <w:rFonts w:ascii="Times New Roman" w:hAnsi="Times New Roman"/>
                <w:sz w:val="24"/>
                <w:szCs w:val="24"/>
              </w:rPr>
              <w:t>as</w:t>
            </w:r>
            <w:r w:rsidR="005F5F2D" w:rsidRPr="00606933">
              <w:rPr>
                <w:rFonts w:ascii="Times New Roman" w:hAnsi="Times New Roman"/>
                <w:sz w:val="24"/>
                <w:szCs w:val="24"/>
              </w:rPr>
              <w:t xml:space="preserve"> specialiosios pedagoginės pagalbos teikimo nuoseklumas, priemonės ir intensyvumas.</w:t>
            </w:r>
          </w:p>
          <w:p w14:paraId="63846FC8" w14:textId="7BE7AF19" w:rsidR="005F5F2D" w:rsidRPr="00606933" w:rsidRDefault="005F5F2D" w:rsidP="005F5F2D">
            <w:pPr>
              <w:pStyle w:val="Sraopastraipa"/>
              <w:numPr>
                <w:ilvl w:val="0"/>
                <w:numId w:val="7"/>
              </w:numPr>
              <w:tabs>
                <w:tab w:val="left" w:pos="172"/>
              </w:tabs>
              <w:ind w:left="0" w:firstLine="0"/>
              <w:jc w:val="both"/>
              <w:rPr>
                <w:rFonts w:ascii="Times New Roman" w:hAnsi="Times New Roman"/>
                <w:sz w:val="24"/>
                <w:szCs w:val="24"/>
              </w:rPr>
            </w:pPr>
            <w:r w:rsidRPr="00606933">
              <w:rPr>
                <w:rFonts w:ascii="Times New Roman" w:hAnsi="Times New Roman"/>
                <w:sz w:val="24"/>
                <w:szCs w:val="24"/>
              </w:rPr>
              <w:t>VGK kartu su mokytoj</w:t>
            </w:r>
            <w:r w:rsidR="00EE3683" w:rsidRPr="00606933">
              <w:rPr>
                <w:rFonts w:ascii="Times New Roman" w:hAnsi="Times New Roman"/>
                <w:sz w:val="24"/>
                <w:szCs w:val="24"/>
              </w:rPr>
              <w:t>ais</w:t>
            </w:r>
            <w:r w:rsidRPr="00606933">
              <w:rPr>
                <w:rFonts w:ascii="Times New Roman" w:hAnsi="Times New Roman"/>
                <w:sz w:val="24"/>
                <w:szCs w:val="24"/>
              </w:rPr>
              <w:t xml:space="preserve"> išdiskutavo ugdytinių individualius poreikius ir sudarė socialinių emocinių programų įgyvendinimui skirtų priemonių sąrašą. </w:t>
            </w:r>
            <w:r w:rsidR="00E43599" w:rsidRPr="00606933">
              <w:rPr>
                <w:rFonts w:ascii="Times New Roman" w:hAnsi="Times New Roman"/>
                <w:sz w:val="24"/>
                <w:szCs w:val="24"/>
              </w:rPr>
              <w:t xml:space="preserve">Grupės aprūpintos </w:t>
            </w:r>
            <w:r w:rsidRPr="00606933">
              <w:rPr>
                <w:rFonts w:ascii="Times New Roman" w:hAnsi="Times New Roman"/>
                <w:sz w:val="24"/>
                <w:szCs w:val="24"/>
              </w:rPr>
              <w:t>3 širmo</w:t>
            </w:r>
            <w:r w:rsidR="00E43599" w:rsidRPr="00606933">
              <w:rPr>
                <w:rFonts w:ascii="Times New Roman" w:hAnsi="Times New Roman"/>
                <w:sz w:val="24"/>
                <w:szCs w:val="24"/>
              </w:rPr>
              <w:t>mis</w:t>
            </w:r>
            <w:r w:rsidRPr="00606933">
              <w:rPr>
                <w:rFonts w:ascii="Times New Roman" w:hAnsi="Times New Roman"/>
                <w:sz w:val="24"/>
                <w:szCs w:val="24"/>
              </w:rPr>
              <w:t>, 13 triukšmą slopinančio</w:t>
            </w:r>
            <w:r w:rsidR="00E43599" w:rsidRPr="00606933">
              <w:rPr>
                <w:rFonts w:ascii="Times New Roman" w:hAnsi="Times New Roman"/>
                <w:sz w:val="24"/>
                <w:szCs w:val="24"/>
              </w:rPr>
              <w:t>mis</w:t>
            </w:r>
            <w:r w:rsidRPr="00606933">
              <w:rPr>
                <w:rFonts w:ascii="Times New Roman" w:hAnsi="Times New Roman"/>
                <w:sz w:val="24"/>
                <w:szCs w:val="24"/>
              </w:rPr>
              <w:t xml:space="preserve"> ausinė</w:t>
            </w:r>
            <w:r w:rsidR="00E43599" w:rsidRPr="00606933">
              <w:rPr>
                <w:rFonts w:ascii="Times New Roman" w:hAnsi="Times New Roman"/>
                <w:sz w:val="24"/>
                <w:szCs w:val="24"/>
              </w:rPr>
              <w:t>mis</w:t>
            </w:r>
            <w:r w:rsidRPr="00606933">
              <w:rPr>
                <w:rFonts w:ascii="Times New Roman" w:hAnsi="Times New Roman"/>
                <w:sz w:val="24"/>
                <w:szCs w:val="24"/>
              </w:rPr>
              <w:t>. Sensorinis kambarys papildytas šviečiančių sensorinių plytelių rinkiniu, spalv</w:t>
            </w:r>
            <w:r w:rsidR="00E43599" w:rsidRPr="00606933">
              <w:rPr>
                <w:rFonts w:ascii="Times New Roman" w:hAnsi="Times New Roman"/>
                <w:sz w:val="24"/>
                <w:szCs w:val="24"/>
              </w:rPr>
              <w:t xml:space="preserve">ų spektrą keičiančia </w:t>
            </w:r>
            <w:r w:rsidRPr="00606933">
              <w:rPr>
                <w:rFonts w:ascii="Times New Roman" w:hAnsi="Times New Roman"/>
                <w:sz w:val="24"/>
                <w:szCs w:val="24"/>
              </w:rPr>
              <w:t xml:space="preserve">lempa, šviečiančiu kubų rinkiniu. </w:t>
            </w:r>
          </w:p>
          <w:p w14:paraId="6AC137DA" w14:textId="48CDDC06" w:rsidR="005F5F2D" w:rsidRPr="00606933" w:rsidRDefault="00706EFD" w:rsidP="005F5F2D">
            <w:pPr>
              <w:pStyle w:val="Sraopastraipa"/>
              <w:numPr>
                <w:ilvl w:val="0"/>
                <w:numId w:val="7"/>
              </w:numPr>
              <w:tabs>
                <w:tab w:val="left" w:pos="174"/>
              </w:tabs>
              <w:ind w:left="0" w:firstLine="0"/>
              <w:jc w:val="both"/>
              <w:rPr>
                <w:rFonts w:ascii="Times New Roman" w:hAnsi="Times New Roman"/>
                <w:sz w:val="24"/>
                <w:szCs w:val="24"/>
              </w:rPr>
            </w:pPr>
            <w:r w:rsidRPr="00606933">
              <w:rPr>
                <w:rFonts w:ascii="Times New Roman" w:hAnsi="Times New Roman"/>
                <w:sz w:val="24"/>
                <w:szCs w:val="24"/>
              </w:rPr>
              <w:t>43</w:t>
            </w:r>
            <w:r w:rsidR="005F5F2D" w:rsidRPr="00606933">
              <w:rPr>
                <w:rFonts w:ascii="Times New Roman" w:hAnsi="Times New Roman"/>
                <w:sz w:val="24"/>
                <w:szCs w:val="24"/>
              </w:rPr>
              <w:t xml:space="preserve"> proc. ugdytinių dėmesingumą, savivoką ir nusiraminimo įgūdžius ugdėsi meditacinėse valandėlėse „Esu tyloje“ ir veikloje „Dėmesingo įsisąmoninimo praktiniai užsiėmimai priešmokyklinio amžiaus </w:t>
            </w:r>
            <w:r w:rsidR="002F4BE1" w:rsidRPr="00606933">
              <w:rPr>
                <w:rFonts w:ascii="Times New Roman" w:hAnsi="Times New Roman"/>
                <w:sz w:val="24"/>
                <w:szCs w:val="24"/>
              </w:rPr>
              <w:t>ugdytiniams</w:t>
            </w:r>
            <w:r w:rsidR="005F5F2D" w:rsidRPr="00606933">
              <w:rPr>
                <w:rFonts w:ascii="Times New Roman" w:hAnsi="Times New Roman"/>
                <w:sz w:val="24"/>
                <w:szCs w:val="24"/>
              </w:rPr>
              <w:t>“. Dalyvavo 5 mokytoj</w:t>
            </w:r>
            <w:r w:rsidR="00415372" w:rsidRPr="00606933">
              <w:rPr>
                <w:rFonts w:ascii="Times New Roman" w:hAnsi="Times New Roman"/>
                <w:sz w:val="24"/>
                <w:szCs w:val="24"/>
              </w:rPr>
              <w:t>ai</w:t>
            </w:r>
            <w:r w:rsidR="005F5F2D" w:rsidRPr="00606933">
              <w:rPr>
                <w:rFonts w:ascii="Times New Roman" w:hAnsi="Times New Roman"/>
                <w:sz w:val="24"/>
                <w:szCs w:val="24"/>
              </w:rPr>
              <w:t>, 3 švietimo pagalbos specialistai, 2 mokinio padėjėj</w:t>
            </w:r>
            <w:r w:rsidR="00415372" w:rsidRPr="00606933">
              <w:rPr>
                <w:rFonts w:ascii="Times New Roman" w:hAnsi="Times New Roman"/>
                <w:sz w:val="24"/>
                <w:szCs w:val="24"/>
              </w:rPr>
              <w:t>ai</w:t>
            </w:r>
            <w:r w:rsidR="005F5F2D" w:rsidRPr="00606933">
              <w:rPr>
                <w:rFonts w:ascii="Times New Roman" w:hAnsi="Times New Roman"/>
                <w:sz w:val="24"/>
                <w:szCs w:val="24"/>
              </w:rPr>
              <w:t xml:space="preserve">. </w:t>
            </w:r>
          </w:p>
          <w:p w14:paraId="410FA328" w14:textId="7BB9629C" w:rsidR="005D7848" w:rsidRPr="00606933" w:rsidRDefault="005D7848" w:rsidP="005D7848">
            <w:pPr>
              <w:pStyle w:val="Sraopastraipa"/>
              <w:numPr>
                <w:ilvl w:val="0"/>
                <w:numId w:val="7"/>
              </w:numPr>
              <w:tabs>
                <w:tab w:val="left" w:pos="314"/>
              </w:tabs>
              <w:ind w:left="0" w:firstLine="0"/>
              <w:jc w:val="both"/>
              <w:rPr>
                <w:rFonts w:ascii="Times New Roman" w:hAnsi="Times New Roman"/>
                <w:sz w:val="24"/>
                <w:szCs w:val="24"/>
              </w:rPr>
            </w:pPr>
            <w:r w:rsidRPr="00606933">
              <w:rPr>
                <w:rFonts w:ascii="Times New Roman" w:hAnsi="Times New Roman"/>
                <w:sz w:val="24"/>
                <w:szCs w:val="24"/>
              </w:rPr>
              <w:t xml:space="preserve">90 proc. priešmokyklinio ugdymo grupių ugdytinių </w:t>
            </w:r>
            <w:r w:rsidR="00A92F19" w:rsidRPr="00606933">
              <w:rPr>
                <w:rFonts w:ascii="Times New Roman" w:hAnsi="Times New Roman"/>
                <w:sz w:val="24"/>
                <w:szCs w:val="24"/>
              </w:rPr>
              <w:t xml:space="preserve">dalyvavo </w:t>
            </w:r>
            <w:r w:rsidRPr="00606933">
              <w:rPr>
                <w:rFonts w:ascii="Times New Roman" w:hAnsi="Times New Roman"/>
                <w:sz w:val="24"/>
                <w:szCs w:val="24"/>
              </w:rPr>
              <w:t xml:space="preserve">saugumo įgūdžių stiprinimo užsiėmimuose „Kelias namo“. </w:t>
            </w:r>
            <w:r w:rsidR="00BB4476" w:rsidRPr="00606933">
              <w:rPr>
                <w:rFonts w:ascii="Times New Roman" w:hAnsi="Times New Roman"/>
                <w:sz w:val="24"/>
                <w:szCs w:val="24"/>
              </w:rPr>
              <w:t>M</w:t>
            </w:r>
            <w:r w:rsidRPr="00606933">
              <w:rPr>
                <w:rFonts w:ascii="Times New Roman" w:hAnsi="Times New Roman"/>
                <w:sz w:val="24"/>
                <w:szCs w:val="24"/>
              </w:rPr>
              <w:t>okytoj</w:t>
            </w:r>
            <w:r w:rsidR="00BB4476" w:rsidRPr="00606933">
              <w:rPr>
                <w:rFonts w:ascii="Times New Roman" w:hAnsi="Times New Roman"/>
                <w:sz w:val="24"/>
                <w:szCs w:val="24"/>
              </w:rPr>
              <w:t xml:space="preserve">ų ir </w:t>
            </w:r>
            <w:r w:rsidR="006612CD" w:rsidRPr="00606933">
              <w:rPr>
                <w:rFonts w:ascii="Times New Roman" w:hAnsi="Times New Roman"/>
                <w:sz w:val="24"/>
                <w:szCs w:val="24"/>
              </w:rPr>
              <w:t xml:space="preserve"> </w:t>
            </w:r>
            <w:r w:rsidRPr="00606933">
              <w:rPr>
                <w:rFonts w:ascii="Times New Roman" w:hAnsi="Times New Roman"/>
                <w:sz w:val="24"/>
                <w:szCs w:val="24"/>
              </w:rPr>
              <w:t>mok</w:t>
            </w:r>
            <w:r w:rsidR="00A92F19" w:rsidRPr="00606933">
              <w:rPr>
                <w:rFonts w:ascii="Times New Roman" w:hAnsi="Times New Roman"/>
                <w:sz w:val="24"/>
                <w:szCs w:val="24"/>
              </w:rPr>
              <w:t>inio</w:t>
            </w:r>
            <w:r w:rsidRPr="00606933">
              <w:rPr>
                <w:rFonts w:ascii="Times New Roman" w:hAnsi="Times New Roman"/>
                <w:sz w:val="24"/>
                <w:szCs w:val="24"/>
              </w:rPr>
              <w:t xml:space="preserve"> padėjėj</w:t>
            </w:r>
            <w:r w:rsidR="00BB4476" w:rsidRPr="00606933">
              <w:rPr>
                <w:rFonts w:ascii="Times New Roman" w:hAnsi="Times New Roman"/>
                <w:sz w:val="24"/>
                <w:szCs w:val="24"/>
              </w:rPr>
              <w:t>ų komanda</w:t>
            </w:r>
            <w:r w:rsidRPr="00606933">
              <w:rPr>
                <w:rFonts w:ascii="Times New Roman" w:hAnsi="Times New Roman"/>
                <w:sz w:val="24"/>
                <w:szCs w:val="24"/>
              </w:rPr>
              <w:t xml:space="preserve"> imitacinių žaidimų pagalba ugdė ugdytiniams pavojų atpažinimo ir jų išvengimo gebėjim</w:t>
            </w:r>
            <w:r w:rsidR="009C579C" w:rsidRPr="00606933">
              <w:rPr>
                <w:rFonts w:ascii="Times New Roman" w:hAnsi="Times New Roman"/>
                <w:sz w:val="24"/>
                <w:szCs w:val="24"/>
              </w:rPr>
              <w:t>us</w:t>
            </w:r>
            <w:r w:rsidRPr="00606933">
              <w:rPr>
                <w:rFonts w:ascii="Times New Roman" w:hAnsi="Times New Roman"/>
                <w:sz w:val="24"/>
                <w:szCs w:val="24"/>
              </w:rPr>
              <w:t xml:space="preserve">. </w:t>
            </w:r>
          </w:p>
          <w:p w14:paraId="0FF30AE1" w14:textId="77777777" w:rsidR="005D7848" w:rsidRPr="00606933" w:rsidRDefault="005D7848" w:rsidP="005D7848">
            <w:pPr>
              <w:pStyle w:val="Sraopastraipa"/>
              <w:numPr>
                <w:ilvl w:val="0"/>
                <w:numId w:val="7"/>
              </w:numPr>
              <w:tabs>
                <w:tab w:val="left" w:pos="314"/>
              </w:tabs>
              <w:ind w:left="0" w:firstLine="0"/>
              <w:jc w:val="both"/>
              <w:rPr>
                <w:rFonts w:ascii="Times New Roman" w:hAnsi="Times New Roman"/>
                <w:sz w:val="24"/>
                <w:szCs w:val="24"/>
              </w:rPr>
            </w:pPr>
            <w:r w:rsidRPr="00606933">
              <w:rPr>
                <w:rFonts w:ascii="Times New Roman" w:hAnsi="Times New Roman"/>
                <w:sz w:val="24"/>
                <w:szCs w:val="24"/>
              </w:rPr>
              <w:t xml:space="preserve">56 proc. ugdytinių užsiėmimuose „Permainų vėjas“, „Tolerancijos malūnėlis“ ugdė empatijos jausmą ir suvokimą apie skirtingų poreikių žmones. </w:t>
            </w:r>
          </w:p>
          <w:p w14:paraId="49F2E7B9" w14:textId="1F9AA17D" w:rsidR="00BF1204" w:rsidRPr="00606933" w:rsidRDefault="00E804C3" w:rsidP="005D7848">
            <w:pPr>
              <w:pStyle w:val="Sraopastraipa"/>
              <w:tabs>
                <w:tab w:val="left" w:pos="174"/>
              </w:tabs>
              <w:ind w:left="0"/>
              <w:jc w:val="both"/>
              <w:rPr>
                <w:rFonts w:ascii="Times New Roman" w:hAnsi="Times New Roman"/>
                <w:i/>
                <w:sz w:val="24"/>
                <w:szCs w:val="24"/>
              </w:rPr>
            </w:pPr>
            <w:r w:rsidRPr="00606933">
              <w:rPr>
                <w:rFonts w:ascii="Times New Roman" w:hAnsi="Times New Roman"/>
                <w:i/>
                <w:sz w:val="24"/>
                <w:szCs w:val="24"/>
              </w:rPr>
              <w:t>Veiklos kokybės įsivertinimo rodiklis „</w:t>
            </w:r>
            <w:r w:rsidR="00CE3B00" w:rsidRPr="00606933">
              <w:rPr>
                <w:rFonts w:ascii="Times New Roman" w:hAnsi="Times New Roman"/>
                <w:i/>
                <w:sz w:val="24"/>
                <w:szCs w:val="24"/>
              </w:rPr>
              <w:t>Vaik</w:t>
            </w:r>
            <w:r w:rsidRPr="00606933">
              <w:rPr>
                <w:rFonts w:ascii="Times New Roman" w:hAnsi="Times New Roman"/>
                <w:i/>
                <w:sz w:val="24"/>
                <w:szCs w:val="24"/>
              </w:rPr>
              <w:t xml:space="preserve">as gauna reikiamą pagalbą iš specialistų“ – labai gerai įvertino 77,3 proc. respondentų. </w:t>
            </w:r>
          </w:p>
        </w:tc>
      </w:tr>
      <w:tr w:rsidR="00B50BA3" w:rsidRPr="00B50BA3" w14:paraId="169AEA37" w14:textId="77777777" w:rsidTr="00B50BA3">
        <w:tc>
          <w:tcPr>
            <w:tcW w:w="2830" w:type="dxa"/>
          </w:tcPr>
          <w:p w14:paraId="74252BC9" w14:textId="1F2A12C9" w:rsidR="00BF1204" w:rsidRPr="00B50BA3" w:rsidRDefault="00FB38F5" w:rsidP="00FB38F5">
            <w:pPr>
              <w:pStyle w:val="Sraopastraipa"/>
              <w:numPr>
                <w:ilvl w:val="1"/>
                <w:numId w:val="5"/>
              </w:numPr>
              <w:ind w:left="29" w:firstLine="0"/>
              <w:rPr>
                <w:rFonts w:ascii="Times New Roman" w:hAnsi="Times New Roman"/>
                <w:bCs/>
                <w:sz w:val="24"/>
                <w:szCs w:val="24"/>
              </w:rPr>
            </w:pPr>
            <w:r w:rsidRPr="00B50BA3">
              <w:rPr>
                <w:rFonts w:ascii="Times New Roman" w:hAnsi="Times New Roman"/>
                <w:bCs/>
                <w:sz w:val="24"/>
                <w:szCs w:val="24"/>
              </w:rPr>
              <w:lastRenderedPageBreak/>
              <w:t xml:space="preserve"> </w:t>
            </w:r>
            <w:r w:rsidR="00BF1204" w:rsidRPr="00B50BA3">
              <w:rPr>
                <w:rFonts w:ascii="Times New Roman" w:hAnsi="Times New Roman"/>
                <w:bCs/>
                <w:sz w:val="24"/>
                <w:szCs w:val="24"/>
              </w:rPr>
              <w:t>Uždavinys</w:t>
            </w:r>
            <w:r w:rsidR="00F61290" w:rsidRPr="00B50BA3">
              <w:rPr>
                <w:rFonts w:ascii="Times New Roman" w:hAnsi="Times New Roman"/>
                <w:bCs/>
                <w:sz w:val="24"/>
                <w:szCs w:val="24"/>
              </w:rPr>
              <w:t>.</w:t>
            </w:r>
            <w:r w:rsidRPr="00B50BA3">
              <w:rPr>
                <w:rFonts w:ascii="Times New Roman" w:hAnsi="Times New Roman"/>
                <w:bCs/>
                <w:sz w:val="24"/>
                <w:szCs w:val="24"/>
              </w:rPr>
              <w:t xml:space="preserve"> </w:t>
            </w:r>
            <w:r w:rsidRPr="00B50BA3">
              <w:rPr>
                <w:rFonts w:ascii="Times New Roman" w:hAnsi="Times New Roman"/>
                <w:sz w:val="24"/>
                <w:szCs w:val="24"/>
              </w:rPr>
              <w:t>Ugdytis pilietines, socialines, sveikos gyvensenos kompetencijas tęsiant bendradarbiavimą su socialiniais partneriais.</w:t>
            </w:r>
          </w:p>
        </w:tc>
        <w:tc>
          <w:tcPr>
            <w:tcW w:w="6777" w:type="dxa"/>
          </w:tcPr>
          <w:p w14:paraId="7FBD111C" w14:textId="77777777" w:rsidR="00C00EB8" w:rsidRPr="00B50BA3" w:rsidRDefault="00C00EB8" w:rsidP="00C00EB8">
            <w:pPr>
              <w:pStyle w:val="Sraopastraipa"/>
              <w:tabs>
                <w:tab w:val="left" w:pos="172"/>
              </w:tabs>
              <w:ind w:left="30"/>
              <w:jc w:val="both"/>
              <w:rPr>
                <w:rFonts w:ascii="Times New Roman" w:hAnsi="Times New Roman"/>
                <w:i/>
                <w:sz w:val="24"/>
                <w:szCs w:val="24"/>
              </w:rPr>
            </w:pPr>
            <w:r w:rsidRPr="00B50BA3">
              <w:rPr>
                <w:rFonts w:ascii="Times New Roman" w:hAnsi="Times New Roman"/>
                <w:i/>
                <w:sz w:val="24"/>
                <w:szCs w:val="24"/>
              </w:rPr>
              <w:t>Ugdytos pilietinės, socialinės, sveikatos kompetencijos bendradarbiaujant su socialiniais partneriais:</w:t>
            </w:r>
          </w:p>
          <w:p w14:paraId="42A1F9BB" w14:textId="4FF59486" w:rsidR="006C600D" w:rsidRPr="00B50BA3" w:rsidRDefault="00C00EB8" w:rsidP="00C00EB8">
            <w:pPr>
              <w:pStyle w:val="Sraopastraipa"/>
              <w:numPr>
                <w:ilvl w:val="0"/>
                <w:numId w:val="7"/>
              </w:numPr>
              <w:tabs>
                <w:tab w:val="left" w:pos="172"/>
              </w:tabs>
              <w:ind w:left="0" w:firstLine="30"/>
              <w:jc w:val="both"/>
              <w:rPr>
                <w:rFonts w:ascii="Times New Roman" w:hAnsi="Times New Roman"/>
                <w:sz w:val="24"/>
                <w:szCs w:val="24"/>
              </w:rPr>
            </w:pPr>
            <w:r w:rsidRPr="00B50BA3">
              <w:rPr>
                <w:rFonts w:ascii="Times New Roman" w:hAnsi="Times New Roman"/>
                <w:sz w:val="24"/>
                <w:szCs w:val="24"/>
              </w:rPr>
              <w:t xml:space="preserve"> </w:t>
            </w:r>
            <w:r w:rsidR="00584E97" w:rsidRPr="00B50BA3">
              <w:rPr>
                <w:rFonts w:ascii="Times New Roman" w:hAnsi="Times New Roman"/>
                <w:sz w:val="24"/>
                <w:szCs w:val="24"/>
              </w:rPr>
              <w:t>80</w:t>
            </w:r>
            <w:r w:rsidRPr="00B50BA3">
              <w:rPr>
                <w:rFonts w:ascii="Times New Roman" w:hAnsi="Times New Roman"/>
                <w:sz w:val="24"/>
                <w:szCs w:val="24"/>
              </w:rPr>
              <w:t xml:space="preserve"> proc. ugdytinių akcij</w:t>
            </w:r>
            <w:r w:rsidR="00584E97" w:rsidRPr="00B50BA3">
              <w:rPr>
                <w:rFonts w:ascii="Times New Roman" w:hAnsi="Times New Roman"/>
                <w:sz w:val="24"/>
                <w:szCs w:val="24"/>
              </w:rPr>
              <w:t>ų</w:t>
            </w:r>
            <w:r w:rsidRPr="00B50BA3">
              <w:rPr>
                <w:rFonts w:ascii="Times New Roman" w:hAnsi="Times New Roman"/>
                <w:sz w:val="24"/>
                <w:szCs w:val="24"/>
              </w:rPr>
              <w:t xml:space="preserve"> </w:t>
            </w:r>
            <w:r w:rsidR="00584E97" w:rsidRPr="00B50BA3">
              <w:rPr>
                <w:rFonts w:ascii="Times New Roman" w:hAnsi="Times New Roman"/>
                <w:sz w:val="24"/>
                <w:szCs w:val="24"/>
              </w:rPr>
              <w:t xml:space="preserve">„Aš ir mano draugas“, </w:t>
            </w:r>
            <w:r w:rsidRPr="00B50BA3">
              <w:rPr>
                <w:rFonts w:ascii="Times New Roman" w:hAnsi="Times New Roman"/>
                <w:sz w:val="24"/>
                <w:szCs w:val="24"/>
              </w:rPr>
              <w:t xml:space="preserve">„Švarinamės“ </w:t>
            </w:r>
            <w:r w:rsidR="00584E97" w:rsidRPr="00B50BA3">
              <w:rPr>
                <w:rFonts w:ascii="Times New Roman" w:hAnsi="Times New Roman"/>
                <w:sz w:val="24"/>
                <w:szCs w:val="24"/>
              </w:rPr>
              <w:t xml:space="preserve">metu </w:t>
            </w:r>
            <w:r w:rsidRPr="00B50BA3">
              <w:rPr>
                <w:rFonts w:ascii="Times New Roman" w:hAnsi="Times New Roman"/>
                <w:sz w:val="24"/>
                <w:szCs w:val="24"/>
              </w:rPr>
              <w:t>Raudondvario teritorijoje rinko ir rūšiavo šiukšles, mokėsi naudotis taromatais, ugdėsi socialinį, kultūrinį, pilietinį sąmoningumą</w:t>
            </w:r>
            <w:r w:rsidR="00584E97" w:rsidRPr="00B50BA3">
              <w:rPr>
                <w:rFonts w:ascii="Times New Roman" w:hAnsi="Times New Roman"/>
                <w:sz w:val="24"/>
                <w:szCs w:val="24"/>
              </w:rPr>
              <w:t>, lavinosi socialinius, fizinius ir pažintinius gebėjimus.</w:t>
            </w:r>
            <w:r w:rsidR="006C600D" w:rsidRPr="00B50BA3">
              <w:rPr>
                <w:rFonts w:ascii="Times New Roman" w:hAnsi="Times New Roman"/>
                <w:sz w:val="24"/>
                <w:szCs w:val="24"/>
              </w:rPr>
              <w:t xml:space="preserve"> </w:t>
            </w:r>
          </w:p>
          <w:p w14:paraId="0EB5C802" w14:textId="61422131" w:rsidR="00C00EB8" w:rsidRPr="00B50BA3" w:rsidRDefault="00C00EB8" w:rsidP="00C00EB8">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70 proc. ugdytinių meninius, </w:t>
            </w:r>
            <w:r w:rsidR="0037021E" w:rsidRPr="00B50BA3">
              <w:rPr>
                <w:rFonts w:ascii="Times New Roman" w:hAnsi="Times New Roman"/>
                <w:sz w:val="24"/>
                <w:szCs w:val="24"/>
              </w:rPr>
              <w:t>socialinius</w:t>
            </w:r>
            <w:r w:rsidRPr="00B50BA3">
              <w:rPr>
                <w:rFonts w:ascii="Times New Roman" w:hAnsi="Times New Roman"/>
                <w:sz w:val="24"/>
                <w:szCs w:val="24"/>
              </w:rPr>
              <w:t xml:space="preserve"> gebėjimus ugdėsi darželio organizuotame STEAM projekte „Giedoki paukšteli, džiugink širdelę“. Projekte dalyvavo 4 socialiniai partneriai – Kulautuvos pagrindinė mokykla, Kulautuvos pagrindinės mokyklos </w:t>
            </w:r>
            <w:proofErr w:type="spellStart"/>
            <w:r w:rsidRPr="00B50BA3">
              <w:rPr>
                <w:rFonts w:ascii="Times New Roman" w:hAnsi="Times New Roman"/>
                <w:sz w:val="24"/>
                <w:szCs w:val="24"/>
              </w:rPr>
              <w:t>Batniavos</w:t>
            </w:r>
            <w:proofErr w:type="spellEnd"/>
            <w:r w:rsidRPr="00B50BA3">
              <w:rPr>
                <w:rFonts w:ascii="Times New Roman" w:hAnsi="Times New Roman"/>
                <w:sz w:val="24"/>
                <w:szCs w:val="24"/>
              </w:rPr>
              <w:t xml:space="preserve"> skyrius, Vilkijos lopšelis-darželis ,,Daigelis“, Vilniaus lopšelis-darželis ,,</w:t>
            </w:r>
            <w:proofErr w:type="spellStart"/>
            <w:r w:rsidRPr="00B50BA3">
              <w:rPr>
                <w:rFonts w:ascii="Times New Roman" w:hAnsi="Times New Roman"/>
                <w:sz w:val="24"/>
                <w:szCs w:val="24"/>
              </w:rPr>
              <w:t>Viltenė</w:t>
            </w:r>
            <w:proofErr w:type="spellEnd"/>
            <w:r w:rsidRPr="00B50BA3">
              <w:rPr>
                <w:rFonts w:ascii="Times New Roman" w:hAnsi="Times New Roman"/>
                <w:sz w:val="24"/>
                <w:szCs w:val="24"/>
              </w:rPr>
              <w:t>“.</w:t>
            </w:r>
          </w:p>
          <w:p w14:paraId="6EC6BE61" w14:textId="2AAB1789" w:rsidR="00C00EB8" w:rsidRPr="00B50BA3" w:rsidRDefault="00C00EB8" w:rsidP="00C00EB8">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98 proc. ugdytinių projekte „Lai žydi žemė ir mama“ plėtojo emocijų suvokimą ir raišką, gamtamokslinį ugdymą, socialinį, pilietinį sąmoningumą ir kūrybiškumą. Dalyvavo 25 proc. tėvų </w:t>
            </w:r>
            <w:r w:rsidR="00916DE6">
              <w:rPr>
                <w:rFonts w:ascii="Times New Roman" w:hAnsi="Times New Roman"/>
                <w:sz w:val="24"/>
                <w:szCs w:val="24"/>
              </w:rPr>
              <w:t xml:space="preserve">(globėjų) </w:t>
            </w:r>
            <w:r w:rsidRPr="00B50BA3">
              <w:rPr>
                <w:rFonts w:ascii="Times New Roman" w:hAnsi="Times New Roman"/>
                <w:sz w:val="24"/>
                <w:szCs w:val="24"/>
              </w:rPr>
              <w:t xml:space="preserve">Raudondvario A. ir A. </w:t>
            </w:r>
            <w:proofErr w:type="spellStart"/>
            <w:r w:rsidRPr="00B50BA3">
              <w:rPr>
                <w:rFonts w:ascii="Times New Roman" w:hAnsi="Times New Roman"/>
                <w:sz w:val="24"/>
                <w:szCs w:val="24"/>
              </w:rPr>
              <w:t>Kriauzų</w:t>
            </w:r>
            <w:proofErr w:type="spellEnd"/>
            <w:r w:rsidRPr="00B50BA3">
              <w:rPr>
                <w:rFonts w:ascii="Times New Roman" w:hAnsi="Times New Roman"/>
                <w:sz w:val="24"/>
                <w:szCs w:val="24"/>
              </w:rPr>
              <w:t xml:space="preserve"> pradinė mokykla ir Raudondvario biblioteka. </w:t>
            </w:r>
          </w:p>
          <w:p w14:paraId="59827E48" w14:textId="44C2EE21" w:rsidR="00C00EB8" w:rsidRPr="00B50BA3" w:rsidRDefault="00C00EB8" w:rsidP="00C00EB8">
            <w:pPr>
              <w:pStyle w:val="Sraopastraipa"/>
              <w:numPr>
                <w:ilvl w:val="0"/>
                <w:numId w:val="7"/>
              </w:numPr>
              <w:tabs>
                <w:tab w:val="left" w:pos="178"/>
              </w:tabs>
              <w:ind w:left="0" w:firstLine="0"/>
              <w:jc w:val="both"/>
              <w:rPr>
                <w:rFonts w:ascii="Times New Roman" w:hAnsi="Times New Roman"/>
                <w:sz w:val="24"/>
                <w:szCs w:val="24"/>
              </w:rPr>
            </w:pPr>
            <w:r w:rsidRPr="00B50BA3">
              <w:rPr>
                <w:rFonts w:ascii="Times New Roman" w:hAnsi="Times New Roman"/>
                <w:sz w:val="24"/>
                <w:szCs w:val="24"/>
              </w:rPr>
              <w:t xml:space="preserve">30 proc. ugdytinių </w:t>
            </w:r>
            <w:r w:rsidR="004A7F80" w:rsidRPr="00B50BA3">
              <w:rPr>
                <w:rFonts w:ascii="Times New Roman" w:hAnsi="Times New Roman"/>
                <w:sz w:val="24"/>
                <w:szCs w:val="24"/>
              </w:rPr>
              <w:t>veiklose</w:t>
            </w:r>
            <w:r w:rsidRPr="00B50BA3">
              <w:rPr>
                <w:rFonts w:ascii="Times New Roman" w:hAnsi="Times New Roman"/>
                <w:sz w:val="24"/>
                <w:szCs w:val="24"/>
              </w:rPr>
              <w:t xml:space="preserve"> „Ledo rūmuose nuo seno...“ naratyvinio žaidimo pagalba, pritaikant STEAM metodo elementus, plėtojo problemų sprendimo gebėjimą, gilino sveikatos saugojimo įgūdžius. Dalyvavo socialiniai partneriai</w:t>
            </w:r>
            <w:r w:rsidR="00085E74" w:rsidRPr="00B50BA3">
              <w:rPr>
                <w:rFonts w:ascii="Times New Roman" w:hAnsi="Times New Roman"/>
                <w:sz w:val="24"/>
                <w:szCs w:val="24"/>
              </w:rPr>
              <w:t xml:space="preserve"> –</w:t>
            </w:r>
            <w:r w:rsidRPr="00B50BA3">
              <w:rPr>
                <w:rFonts w:ascii="Times New Roman" w:hAnsi="Times New Roman"/>
                <w:sz w:val="24"/>
                <w:szCs w:val="24"/>
              </w:rPr>
              <w:t xml:space="preserve"> Užliedžių mokykl</w:t>
            </w:r>
            <w:r w:rsidR="009D37DE">
              <w:rPr>
                <w:rFonts w:ascii="Times New Roman" w:hAnsi="Times New Roman"/>
                <w:sz w:val="24"/>
                <w:szCs w:val="24"/>
              </w:rPr>
              <w:t>a</w:t>
            </w:r>
            <w:r w:rsidRPr="00B50BA3">
              <w:rPr>
                <w:rFonts w:ascii="Times New Roman" w:hAnsi="Times New Roman"/>
                <w:sz w:val="24"/>
                <w:szCs w:val="24"/>
              </w:rPr>
              <w:t>-daugiafunkcinis centras, Kauno r. Raudondvario lopšelis-darželis „Riešutėlis“.</w:t>
            </w:r>
          </w:p>
          <w:p w14:paraId="636D6D33" w14:textId="77777777" w:rsidR="006C600D" w:rsidRPr="00B50BA3" w:rsidRDefault="00C00EB8" w:rsidP="006C600D">
            <w:pPr>
              <w:pStyle w:val="Sraopastraipa"/>
              <w:numPr>
                <w:ilvl w:val="0"/>
                <w:numId w:val="7"/>
              </w:numPr>
              <w:tabs>
                <w:tab w:val="left" w:pos="30"/>
                <w:tab w:val="left" w:pos="172"/>
              </w:tabs>
              <w:ind w:left="30" w:firstLine="0"/>
              <w:jc w:val="both"/>
              <w:rPr>
                <w:rFonts w:ascii="Times New Roman" w:hAnsi="Times New Roman"/>
                <w:sz w:val="24"/>
                <w:szCs w:val="24"/>
              </w:rPr>
            </w:pPr>
            <w:r w:rsidRPr="00B50BA3">
              <w:rPr>
                <w:rFonts w:ascii="Times New Roman" w:hAnsi="Times New Roman"/>
                <w:sz w:val="24"/>
                <w:szCs w:val="24"/>
              </w:rPr>
              <w:t xml:space="preserve">90 proc. ugdytinių sportinės – muzikinės pramogos „Šeimų sporto žaidynės“ metu ugdėsi sportinius ir pažintinius gebėjimus, kūrė ir palaikė draugiškus santykius su grupės draugais, tėvais, socialiniais </w:t>
            </w:r>
            <w:r w:rsidRPr="00B50BA3">
              <w:rPr>
                <w:rFonts w:ascii="Times New Roman" w:hAnsi="Times New Roman"/>
                <w:sz w:val="24"/>
                <w:szCs w:val="24"/>
              </w:rPr>
              <w:lastRenderedPageBreak/>
              <w:t xml:space="preserve">partneriais Kauno r. </w:t>
            </w:r>
            <w:r w:rsidR="00921D4C" w:rsidRPr="00B50BA3">
              <w:rPr>
                <w:rFonts w:ascii="Times New Roman" w:hAnsi="Times New Roman"/>
                <w:sz w:val="24"/>
                <w:szCs w:val="24"/>
              </w:rPr>
              <w:t xml:space="preserve">Raudondvario </w:t>
            </w:r>
            <w:r w:rsidRPr="00B50BA3">
              <w:rPr>
                <w:rFonts w:ascii="Times New Roman" w:hAnsi="Times New Roman"/>
                <w:sz w:val="24"/>
                <w:szCs w:val="24"/>
              </w:rPr>
              <w:t xml:space="preserve">lopšeliu-darželiu „Riešutėlis”, Kauno r. Kulautuvos pagrindinės mokyklos </w:t>
            </w:r>
            <w:proofErr w:type="spellStart"/>
            <w:r w:rsidRPr="00B50BA3">
              <w:rPr>
                <w:rFonts w:ascii="Times New Roman" w:hAnsi="Times New Roman"/>
                <w:sz w:val="24"/>
                <w:szCs w:val="24"/>
              </w:rPr>
              <w:t>Batniavos</w:t>
            </w:r>
            <w:proofErr w:type="spellEnd"/>
            <w:r w:rsidRPr="00B50BA3">
              <w:rPr>
                <w:rFonts w:ascii="Times New Roman" w:hAnsi="Times New Roman"/>
                <w:sz w:val="24"/>
                <w:szCs w:val="24"/>
              </w:rPr>
              <w:t xml:space="preserve"> skyriumi.</w:t>
            </w:r>
          </w:p>
          <w:p w14:paraId="0536664F" w14:textId="6594E113" w:rsidR="00C00EB8" w:rsidRPr="00B50BA3" w:rsidRDefault="00C00EB8" w:rsidP="006C600D">
            <w:pPr>
              <w:pStyle w:val="Sraopastraipa"/>
              <w:numPr>
                <w:ilvl w:val="0"/>
                <w:numId w:val="7"/>
              </w:numPr>
              <w:tabs>
                <w:tab w:val="left" w:pos="30"/>
                <w:tab w:val="left" w:pos="172"/>
              </w:tabs>
              <w:ind w:left="30" w:firstLine="0"/>
              <w:jc w:val="both"/>
              <w:rPr>
                <w:rFonts w:ascii="Times New Roman" w:hAnsi="Times New Roman"/>
                <w:sz w:val="24"/>
                <w:szCs w:val="24"/>
              </w:rPr>
            </w:pPr>
            <w:r w:rsidRPr="00B50BA3">
              <w:rPr>
                <w:rFonts w:ascii="Times New Roman" w:hAnsi="Times New Roman"/>
                <w:sz w:val="24"/>
                <w:szCs w:val="24"/>
              </w:rPr>
              <w:t xml:space="preserve"> 52 </w:t>
            </w:r>
            <w:r w:rsidR="00E143E7" w:rsidRPr="00B50BA3">
              <w:rPr>
                <w:rFonts w:ascii="Times New Roman" w:hAnsi="Times New Roman"/>
                <w:sz w:val="24"/>
                <w:szCs w:val="24"/>
              </w:rPr>
              <w:t>proc.</w:t>
            </w:r>
            <w:r w:rsidRPr="00B50BA3">
              <w:rPr>
                <w:rFonts w:ascii="Times New Roman" w:hAnsi="Times New Roman"/>
                <w:sz w:val="24"/>
                <w:szCs w:val="24"/>
              </w:rPr>
              <w:t xml:space="preserve"> ugdytinių Raudondvario dvare dalyvavo edukacinėje veikloje „Gintarinis margutis“, parodoje „Riskis marguti“</w:t>
            </w:r>
            <w:r w:rsidR="00BE2979">
              <w:rPr>
                <w:rFonts w:ascii="Times New Roman" w:hAnsi="Times New Roman"/>
                <w:sz w:val="24"/>
                <w:szCs w:val="24"/>
              </w:rPr>
              <w:t xml:space="preserve"> ir</w:t>
            </w:r>
            <w:r w:rsidRPr="00B50BA3">
              <w:rPr>
                <w:rFonts w:ascii="Times New Roman" w:hAnsi="Times New Roman"/>
                <w:sz w:val="24"/>
                <w:szCs w:val="24"/>
              </w:rPr>
              <w:t xml:space="preserve"> su</w:t>
            </w:r>
            <w:r w:rsidR="00BE2979">
              <w:rPr>
                <w:rFonts w:ascii="Times New Roman" w:hAnsi="Times New Roman"/>
                <w:sz w:val="24"/>
                <w:szCs w:val="24"/>
              </w:rPr>
              <w:t>si</w:t>
            </w:r>
            <w:r w:rsidRPr="00B50BA3">
              <w:rPr>
                <w:rFonts w:ascii="Times New Roman" w:hAnsi="Times New Roman"/>
                <w:sz w:val="24"/>
                <w:szCs w:val="24"/>
              </w:rPr>
              <w:t>pažino su tradicinėmis ir alternatyviomis margučių dekoravimo technikomis.</w:t>
            </w:r>
          </w:p>
          <w:p w14:paraId="114587AF" w14:textId="3D63D727" w:rsidR="00C00EB8" w:rsidRPr="00B50BA3" w:rsidRDefault="00C00EB8" w:rsidP="00C00EB8">
            <w:pPr>
              <w:pStyle w:val="Sraopastraipa"/>
              <w:numPr>
                <w:ilvl w:val="0"/>
                <w:numId w:val="7"/>
              </w:numPr>
              <w:tabs>
                <w:tab w:val="left" w:pos="30"/>
                <w:tab w:val="left" w:pos="172"/>
              </w:tabs>
              <w:ind w:left="30" w:firstLine="0"/>
              <w:jc w:val="both"/>
              <w:rPr>
                <w:rFonts w:ascii="Times New Roman" w:hAnsi="Times New Roman"/>
                <w:sz w:val="24"/>
                <w:szCs w:val="24"/>
              </w:rPr>
            </w:pPr>
            <w:r w:rsidRPr="00B50BA3">
              <w:rPr>
                <w:rFonts w:ascii="Times New Roman" w:hAnsi="Times New Roman"/>
                <w:sz w:val="24"/>
                <w:szCs w:val="24"/>
              </w:rPr>
              <w:t xml:space="preserve"> 92 proc. ugdytinių lankydami Raudondvario dvaro parką, Juozo Naujalio paminklą, Raudondvario Šv. Kūdikėlio Jėzaus Teresės bažnyčią</w:t>
            </w:r>
            <w:r w:rsidR="00042AC7">
              <w:rPr>
                <w:rFonts w:ascii="Times New Roman" w:hAnsi="Times New Roman"/>
                <w:sz w:val="24"/>
                <w:szCs w:val="24"/>
              </w:rPr>
              <w:t>,</w:t>
            </w:r>
            <w:r w:rsidRPr="00B50BA3">
              <w:rPr>
                <w:rFonts w:ascii="Times New Roman" w:hAnsi="Times New Roman"/>
                <w:sz w:val="24"/>
                <w:szCs w:val="24"/>
              </w:rPr>
              <w:t xml:space="preserve"> tyrinėjo ir pažino artimoje aplinkoje esančius objektus, ugdėsi kultūrines, gamtines vertybes, stebėjimo įgūdžius ir ekologinį sąmoningumą.</w:t>
            </w:r>
          </w:p>
          <w:p w14:paraId="1D522F40" w14:textId="6403A1BF" w:rsidR="009810C5" w:rsidRDefault="00C00EB8" w:rsidP="00B16A40">
            <w:pPr>
              <w:pStyle w:val="Sraopastraipa"/>
              <w:numPr>
                <w:ilvl w:val="0"/>
                <w:numId w:val="7"/>
              </w:numPr>
              <w:tabs>
                <w:tab w:val="left" w:pos="30"/>
                <w:tab w:val="left" w:pos="172"/>
              </w:tabs>
              <w:ind w:left="30" w:firstLine="0"/>
              <w:jc w:val="both"/>
              <w:rPr>
                <w:rFonts w:ascii="Times New Roman" w:hAnsi="Times New Roman"/>
                <w:sz w:val="24"/>
                <w:szCs w:val="24"/>
              </w:rPr>
            </w:pPr>
            <w:r w:rsidRPr="00B50BA3">
              <w:rPr>
                <w:rFonts w:ascii="Times New Roman" w:hAnsi="Times New Roman"/>
                <w:sz w:val="24"/>
                <w:szCs w:val="24"/>
              </w:rPr>
              <w:t xml:space="preserve"> 84 proc. ugdytinių </w:t>
            </w:r>
            <w:r w:rsidR="009810C5">
              <w:rPr>
                <w:rFonts w:ascii="Times New Roman" w:hAnsi="Times New Roman"/>
                <w:sz w:val="24"/>
                <w:szCs w:val="24"/>
              </w:rPr>
              <w:t xml:space="preserve">lankydamiesi </w:t>
            </w:r>
            <w:r w:rsidR="00B16A40" w:rsidRPr="00B50BA3">
              <w:rPr>
                <w:rFonts w:ascii="Times New Roman" w:hAnsi="Times New Roman"/>
                <w:sz w:val="24"/>
                <w:szCs w:val="24"/>
              </w:rPr>
              <w:t>Raudondvario gimnazij</w:t>
            </w:r>
            <w:r w:rsidR="009810C5">
              <w:rPr>
                <w:rFonts w:ascii="Times New Roman" w:hAnsi="Times New Roman"/>
                <w:sz w:val="24"/>
                <w:szCs w:val="24"/>
              </w:rPr>
              <w:t>oje</w:t>
            </w:r>
            <w:r w:rsidR="00B16A40" w:rsidRPr="00B50BA3">
              <w:rPr>
                <w:rFonts w:ascii="Times New Roman" w:hAnsi="Times New Roman"/>
                <w:sz w:val="24"/>
                <w:szCs w:val="24"/>
              </w:rPr>
              <w:t xml:space="preserve">, </w:t>
            </w:r>
            <w:r w:rsidR="00B47DC8">
              <w:rPr>
                <w:rFonts w:ascii="Times New Roman" w:hAnsi="Times New Roman"/>
                <w:sz w:val="24"/>
                <w:szCs w:val="24"/>
              </w:rPr>
              <w:t xml:space="preserve">Raudondvario </w:t>
            </w:r>
            <w:r w:rsidR="005F00B5">
              <w:rPr>
                <w:rFonts w:ascii="Times New Roman" w:hAnsi="Times New Roman"/>
                <w:sz w:val="24"/>
                <w:szCs w:val="24"/>
              </w:rPr>
              <w:t xml:space="preserve">A. ir A. </w:t>
            </w:r>
            <w:proofErr w:type="spellStart"/>
            <w:r w:rsidR="005F00B5">
              <w:rPr>
                <w:rFonts w:ascii="Times New Roman" w:hAnsi="Times New Roman"/>
                <w:sz w:val="24"/>
                <w:szCs w:val="24"/>
              </w:rPr>
              <w:t>Kriauzų</w:t>
            </w:r>
            <w:proofErr w:type="spellEnd"/>
            <w:r w:rsidR="005F00B5">
              <w:rPr>
                <w:rFonts w:ascii="Times New Roman" w:hAnsi="Times New Roman"/>
                <w:sz w:val="24"/>
                <w:szCs w:val="24"/>
              </w:rPr>
              <w:t xml:space="preserve"> </w:t>
            </w:r>
            <w:r w:rsidR="00B16A40" w:rsidRPr="00B50BA3">
              <w:rPr>
                <w:rFonts w:ascii="Times New Roman" w:hAnsi="Times New Roman"/>
                <w:sz w:val="24"/>
                <w:szCs w:val="24"/>
              </w:rPr>
              <w:t>pradin</w:t>
            </w:r>
            <w:r w:rsidR="009810C5">
              <w:rPr>
                <w:rFonts w:ascii="Times New Roman" w:hAnsi="Times New Roman"/>
                <w:sz w:val="24"/>
                <w:szCs w:val="24"/>
              </w:rPr>
              <w:t>ėje</w:t>
            </w:r>
            <w:r w:rsidR="00B16A40" w:rsidRPr="00B50BA3">
              <w:rPr>
                <w:rFonts w:ascii="Times New Roman" w:hAnsi="Times New Roman"/>
                <w:sz w:val="24"/>
                <w:szCs w:val="24"/>
              </w:rPr>
              <w:t xml:space="preserve"> mokykl</w:t>
            </w:r>
            <w:r w:rsidR="009810C5">
              <w:rPr>
                <w:rFonts w:ascii="Times New Roman" w:hAnsi="Times New Roman"/>
                <w:sz w:val="24"/>
                <w:szCs w:val="24"/>
              </w:rPr>
              <w:t>oje</w:t>
            </w:r>
            <w:r w:rsidR="00B16A40" w:rsidRPr="00B50BA3">
              <w:rPr>
                <w:rFonts w:ascii="Times New Roman" w:hAnsi="Times New Roman"/>
                <w:sz w:val="24"/>
                <w:szCs w:val="24"/>
              </w:rPr>
              <w:t>, ambulatorij</w:t>
            </w:r>
            <w:r w:rsidR="009810C5">
              <w:rPr>
                <w:rFonts w:ascii="Times New Roman" w:hAnsi="Times New Roman"/>
                <w:sz w:val="24"/>
                <w:szCs w:val="24"/>
              </w:rPr>
              <w:t>oje</w:t>
            </w:r>
            <w:r w:rsidR="00B16A40" w:rsidRPr="00B50BA3">
              <w:rPr>
                <w:rFonts w:ascii="Times New Roman" w:hAnsi="Times New Roman"/>
                <w:sz w:val="24"/>
                <w:szCs w:val="24"/>
              </w:rPr>
              <w:t>, Lietuvos pašto skyri</w:t>
            </w:r>
            <w:r w:rsidR="009810C5">
              <w:rPr>
                <w:rFonts w:ascii="Times New Roman" w:hAnsi="Times New Roman"/>
                <w:sz w:val="24"/>
                <w:szCs w:val="24"/>
              </w:rPr>
              <w:t>uje</w:t>
            </w:r>
            <w:r w:rsidR="00B16A40" w:rsidRPr="00B50BA3">
              <w:rPr>
                <w:rFonts w:ascii="Times New Roman" w:hAnsi="Times New Roman"/>
                <w:sz w:val="24"/>
                <w:szCs w:val="24"/>
              </w:rPr>
              <w:t>, verslo įmon</w:t>
            </w:r>
            <w:r w:rsidR="009810C5">
              <w:rPr>
                <w:rFonts w:ascii="Times New Roman" w:hAnsi="Times New Roman"/>
                <w:sz w:val="24"/>
                <w:szCs w:val="24"/>
              </w:rPr>
              <w:t>ėse</w:t>
            </w:r>
            <w:r w:rsidR="005F00B5">
              <w:rPr>
                <w:rFonts w:ascii="Times New Roman" w:hAnsi="Times New Roman"/>
                <w:sz w:val="24"/>
                <w:szCs w:val="24"/>
              </w:rPr>
              <w:t>,</w:t>
            </w:r>
            <w:r w:rsidR="0048443A">
              <w:rPr>
                <w:rFonts w:ascii="Times New Roman" w:hAnsi="Times New Roman"/>
                <w:sz w:val="24"/>
                <w:szCs w:val="24"/>
              </w:rPr>
              <w:t xml:space="preserve"> </w:t>
            </w:r>
            <w:r w:rsidR="00FE6496" w:rsidRPr="00B50BA3">
              <w:rPr>
                <w:rFonts w:ascii="Times New Roman" w:hAnsi="Times New Roman"/>
                <w:sz w:val="24"/>
                <w:szCs w:val="24"/>
              </w:rPr>
              <w:t>ugdėsi socialinius ir emocinius įgūdžius, lavino klausymo, bendravimo, komunikavimo gebėjimus</w:t>
            </w:r>
            <w:r w:rsidR="00B16A40">
              <w:rPr>
                <w:rFonts w:ascii="Times New Roman" w:hAnsi="Times New Roman"/>
                <w:sz w:val="24"/>
                <w:szCs w:val="24"/>
              </w:rPr>
              <w:t>.</w:t>
            </w:r>
          </w:p>
          <w:p w14:paraId="510DB9BA" w14:textId="3240AE48" w:rsidR="00E70118" w:rsidRPr="00B50BA3" w:rsidRDefault="00E70118" w:rsidP="009810C5">
            <w:pPr>
              <w:pStyle w:val="Sraopastraipa"/>
              <w:tabs>
                <w:tab w:val="left" w:pos="30"/>
                <w:tab w:val="left" w:pos="172"/>
              </w:tabs>
              <w:ind w:left="30"/>
              <w:jc w:val="both"/>
              <w:rPr>
                <w:rFonts w:ascii="Times New Roman" w:hAnsi="Times New Roman"/>
                <w:sz w:val="24"/>
                <w:szCs w:val="24"/>
              </w:rPr>
            </w:pPr>
            <w:r w:rsidRPr="00B50BA3">
              <w:rPr>
                <w:rFonts w:ascii="Times New Roman" w:hAnsi="Times New Roman"/>
                <w:i/>
                <w:sz w:val="24"/>
                <w:szCs w:val="24"/>
              </w:rPr>
              <w:t xml:space="preserve">Veiklos kokybės įsivertinimo rodiklis „Mokyklai būdinga bendravimo ir bendradarbiavimo </w:t>
            </w:r>
            <w:r w:rsidR="00CF652C" w:rsidRPr="00B50BA3">
              <w:rPr>
                <w:rFonts w:ascii="Times New Roman" w:hAnsi="Times New Roman"/>
                <w:i/>
                <w:sz w:val="24"/>
                <w:szCs w:val="24"/>
              </w:rPr>
              <w:t xml:space="preserve">su socialiniais partneriais kultūra“ </w:t>
            </w:r>
            <w:r w:rsidR="00757E0E" w:rsidRPr="00B50BA3">
              <w:rPr>
                <w:rFonts w:ascii="Times New Roman" w:hAnsi="Times New Roman"/>
                <w:i/>
                <w:sz w:val="24"/>
                <w:szCs w:val="24"/>
              </w:rPr>
              <w:t xml:space="preserve">vertina </w:t>
            </w:r>
            <w:r w:rsidR="00CF652C" w:rsidRPr="00B50BA3">
              <w:rPr>
                <w:rFonts w:ascii="Times New Roman" w:hAnsi="Times New Roman"/>
                <w:i/>
                <w:sz w:val="24"/>
                <w:szCs w:val="24"/>
              </w:rPr>
              <w:t>–</w:t>
            </w:r>
            <w:r w:rsidR="00446E0B" w:rsidRPr="00B50BA3">
              <w:rPr>
                <w:rFonts w:ascii="Times New Roman" w:hAnsi="Times New Roman"/>
                <w:i/>
                <w:sz w:val="24"/>
                <w:szCs w:val="24"/>
              </w:rPr>
              <w:t xml:space="preserve"> </w:t>
            </w:r>
            <w:r w:rsidR="00D97EBF" w:rsidRPr="00B50BA3">
              <w:rPr>
                <w:rFonts w:ascii="Times New Roman" w:hAnsi="Times New Roman"/>
                <w:i/>
                <w:sz w:val="24"/>
                <w:szCs w:val="24"/>
              </w:rPr>
              <w:t>gerai</w:t>
            </w:r>
            <w:r w:rsidR="00757E0E" w:rsidRPr="00B50BA3">
              <w:rPr>
                <w:rFonts w:ascii="Times New Roman" w:hAnsi="Times New Roman"/>
                <w:i/>
                <w:sz w:val="24"/>
                <w:szCs w:val="24"/>
              </w:rPr>
              <w:t xml:space="preserve"> 26 proc.,</w:t>
            </w:r>
            <w:r w:rsidR="00D97EBF" w:rsidRPr="00B50BA3">
              <w:rPr>
                <w:rFonts w:ascii="Times New Roman" w:hAnsi="Times New Roman"/>
                <w:i/>
                <w:sz w:val="24"/>
                <w:szCs w:val="24"/>
              </w:rPr>
              <w:t xml:space="preserve"> </w:t>
            </w:r>
            <w:r w:rsidR="00CF652C" w:rsidRPr="00B50BA3">
              <w:rPr>
                <w:rFonts w:ascii="Times New Roman" w:hAnsi="Times New Roman"/>
                <w:i/>
                <w:sz w:val="24"/>
                <w:szCs w:val="24"/>
              </w:rPr>
              <w:t xml:space="preserve">labai gerai </w:t>
            </w:r>
            <w:r w:rsidR="00757E0E" w:rsidRPr="00B50BA3">
              <w:rPr>
                <w:rFonts w:ascii="Times New Roman" w:hAnsi="Times New Roman"/>
                <w:i/>
                <w:sz w:val="24"/>
                <w:szCs w:val="24"/>
              </w:rPr>
              <w:t>73</w:t>
            </w:r>
            <w:r w:rsidR="00563AF7" w:rsidRPr="00B50BA3">
              <w:rPr>
                <w:rFonts w:ascii="Times New Roman" w:hAnsi="Times New Roman"/>
                <w:i/>
                <w:sz w:val="24"/>
                <w:szCs w:val="24"/>
              </w:rPr>
              <w:t xml:space="preserve"> </w:t>
            </w:r>
            <w:r w:rsidR="00CF652C" w:rsidRPr="00B50BA3">
              <w:rPr>
                <w:rFonts w:ascii="Times New Roman" w:hAnsi="Times New Roman"/>
                <w:i/>
                <w:sz w:val="24"/>
                <w:szCs w:val="24"/>
              </w:rPr>
              <w:t>proc. respondent</w:t>
            </w:r>
            <w:r w:rsidR="00D97EBF" w:rsidRPr="00B50BA3">
              <w:rPr>
                <w:rFonts w:ascii="Times New Roman" w:hAnsi="Times New Roman"/>
                <w:i/>
                <w:sz w:val="24"/>
                <w:szCs w:val="24"/>
              </w:rPr>
              <w:t>ų</w:t>
            </w:r>
            <w:r w:rsidR="00CF652C" w:rsidRPr="00B50BA3">
              <w:rPr>
                <w:rFonts w:ascii="Times New Roman" w:hAnsi="Times New Roman"/>
                <w:i/>
                <w:sz w:val="24"/>
                <w:szCs w:val="24"/>
              </w:rPr>
              <w:t xml:space="preserve">. </w:t>
            </w:r>
          </w:p>
        </w:tc>
      </w:tr>
    </w:tbl>
    <w:p w14:paraId="618DD9F6" w14:textId="77777777" w:rsidR="00AC23D7" w:rsidRDefault="00AC23D7" w:rsidP="00A84F50">
      <w:pPr>
        <w:spacing w:after="0"/>
        <w:jc w:val="center"/>
        <w:rPr>
          <w:rFonts w:ascii="Times New Roman" w:eastAsia="SimSun" w:hAnsi="Times New Roman" w:cs="Times New Roman"/>
          <w:b/>
          <w:sz w:val="24"/>
          <w:szCs w:val="24"/>
          <w:lang w:val="lt-LT" w:eastAsia="zh-CN"/>
        </w:rPr>
      </w:pPr>
    </w:p>
    <w:p w14:paraId="5B1A057D" w14:textId="4BE9C094" w:rsidR="00F61290" w:rsidRPr="00B50BA3" w:rsidRDefault="00267F76" w:rsidP="00A84F50">
      <w:pPr>
        <w:spacing w:after="0"/>
        <w:jc w:val="center"/>
        <w:rPr>
          <w:rFonts w:ascii="Times New Roman" w:hAnsi="Times New Roman" w:cs="Times New Roman"/>
          <w:sz w:val="24"/>
          <w:szCs w:val="24"/>
          <w:lang w:val="lt-LT"/>
        </w:rPr>
      </w:pPr>
      <w:r w:rsidRPr="00B50BA3">
        <w:rPr>
          <w:rFonts w:ascii="Times New Roman" w:eastAsia="SimSun" w:hAnsi="Times New Roman" w:cs="Times New Roman"/>
          <w:b/>
          <w:sz w:val="24"/>
          <w:szCs w:val="24"/>
          <w:lang w:val="lt-LT" w:eastAsia="zh-CN"/>
        </w:rPr>
        <w:t>ŠVIETIMO KOKYBĖS RODIKLIAI</w:t>
      </w:r>
    </w:p>
    <w:p w14:paraId="143DB824" w14:textId="79232930" w:rsidR="00584AA2" w:rsidRPr="00B50BA3" w:rsidRDefault="00584AA2" w:rsidP="00660E85">
      <w:pPr>
        <w:spacing w:after="0" w:line="240" w:lineRule="auto"/>
        <w:rPr>
          <w:rFonts w:ascii="Times New Roman" w:hAnsi="Times New Roman" w:cs="Times New Roman"/>
          <w:sz w:val="24"/>
          <w:szCs w:val="24"/>
          <w:lang w:val="lt-LT"/>
        </w:rPr>
      </w:pPr>
    </w:p>
    <w:tbl>
      <w:tblPr>
        <w:tblStyle w:val="Lentelstinklelis"/>
        <w:tblW w:w="9634" w:type="dxa"/>
        <w:tblLayout w:type="fixed"/>
        <w:tblLook w:val="04A0" w:firstRow="1" w:lastRow="0" w:firstColumn="1" w:lastColumn="0" w:noHBand="0" w:noVBand="1"/>
      </w:tblPr>
      <w:tblGrid>
        <w:gridCol w:w="5778"/>
        <w:gridCol w:w="284"/>
        <w:gridCol w:w="2013"/>
        <w:gridCol w:w="1559"/>
      </w:tblGrid>
      <w:tr w:rsidR="00B50BA3" w:rsidRPr="00B50BA3" w14:paraId="6127D7F9" w14:textId="77777777" w:rsidTr="001F555B">
        <w:tc>
          <w:tcPr>
            <w:tcW w:w="8075" w:type="dxa"/>
            <w:gridSpan w:val="3"/>
            <w:shd w:val="clear" w:color="auto" w:fill="E7E6E6" w:themeFill="background2"/>
          </w:tcPr>
          <w:p w14:paraId="284FFD88" w14:textId="48FE521C" w:rsidR="0044502A" w:rsidRPr="00B50BA3" w:rsidRDefault="0044502A" w:rsidP="0044502A">
            <w:pPr>
              <w:rPr>
                <w:rFonts w:ascii="Times New Roman" w:hAnsi="Times New Roman"/>
                <w:sz w:val="24"/>
                <w:szCs w:val="24"/>
              </w:rPr>
            </w:pPr>
            <w:r w:rsidRPr="00B50BA3">
              <w:rPr>
                <w:rFonts w:ascii="Times New Roman" w:hAnsi="Times New Roman"/>
                <w:sz w:val="24"/>
                <w:szCs w:val="24"/>
              </w:rPr>
              <w:t>Rodiklis</w:t>
            </w:r>
          </w:p>
        </w:tc>
        <w:tc>
          <w:tcPr>
            <w:tcW w:w="1559" w:type="dxa"/>
            <w:shd w:val="clear" w:color="auto" w:fill="E7E6E6" w:themeFill="background2"/>
          </w:tcPr>
          <w:p w14:paraId="5B9E40C6" w14:textId="2684964C" w:rsidR="0044502A" w:rsidRPr="00B50BA3" w:rsidRDefault="0044502A" w:rsidP="0044502A">
            <w:pPr>
              <w:rPr>
                <w:rFonts w:ascii="Times New Roman" w:hAnsi="Times New Roman"/>
                <w:sz w:val="24"/>
                <w:szCs w:val="24"/>
              </w:rPr>
            </w:pPr>
            <w:r w:rsidRPr="00B50BA3">
              <w:rPr>
                <w:rFonts w:ascii="Times New Roman" w:hAnsi="Times New Roman"/>
                <w:sz w:val="24"/>
                <w:szCs w:val="24"/>
              </w:rPr>
              <w:t>Mokykloje</w:t>
            </w:r>
          </w:p>
        </w:tc>
      </w:tr>
      <w:tr w:rsidR="00B50BA3" w:rsidRPr="00B50BA3" w14:paraId="716BD320" w14:textId="77777777" w:rsidTr="001F555B">
        <w:tc>
          <w:tcPr>
            <w:tcW w:w="8075" w:type="dxa"/>
            <w:gridSpan w:val="3"/>
          </w:tcPr>
          <w:p w14:paraId="72B47438" w14:textId="15BE34D8" w:rsidR="00634A65" w:rsidRPr="00B50BA3" w:rsidRDefault="00634A65" w:rsidP="0044502A">
            <w:pPr>
              <w:rPr>
                <w:rFonts w:ascii="Times New Roman" w:hAnsi="Times New Roman"/>
                <w:sz w:val="24"/>
                <w:szCs w:val="24"/>
              </w:rPr>
            </w:pPr>
            <w:r w:rsidRPr="00B50BA3">
              <w:rPr>
                <w:rFonts w:ascii="Times New Roman" w:hAnsi="Times New Roman"/>
                <w:sz w:val="24"/>
                <w:szCs w:val="24"/>
              </w:rPr>
              <w:t>Bendras mokinių skaičius</w:t>
            </w:r>
          </w:p>
        </w:tc>
        <w:tc>
          <w:tcPr>
            <w:tcW w:w="1559" w:type="dxa"/>
          </w:tcPr>
          <w:p w14:paraId="0FDB76DE" w14:textId="4561EF35" w:rsidR="00634A65" w:rsidRPr="00B50BA3" w:rsidRDefault="00C92BCD" w:rsidP="00B668B6">
            <w:pPr>
              <w:jc w:val="center"/>
              <w:rPr>
                <w:rFonts w:ascii="Times New Roman" w:hAnsi="Times New Roman"/>
                <w:sz w:val="24"/>
                <w:szCs w:val="24"/>
              </w:rPr>
            </w:pPr>
            <w:r w:rsidRPr="00B50BA3">
              <w:rPr>
                <w:rFonts w:ascii="Times New Roman" w:hAnsi="Times New Roman"/>
                <w:sz w:val="24"/>
                <w:szCs w:val="24"/>
              </w:rPr>
              <w:t>231</w:t>
            </w:r>
          </w:p>
        </w:tc>
      </w:tr>
      <w:tr w:rsidR="00B50BA3" w:rsidRPr="00B50BA3" w14:paraId="475AE8E0" w14:textId="77777777" w:rsidTr="004C5E83">
        <w:tc>
          <w:tcPr>
            <w:tcW w:w="9634" w:type="dxa"/>
            <w:gridSpan w:val="4"/>
          </w:tcPr>
          <w:p w14:paraId="093EC010" w14:textId="33D36F5D" w:rsidR="00B668B6" w:rsidRPr="00B50BA3" w:rsidRDefault="00B668B6" w:rsidP="0044502A">
            <w:pPr>
              <w:rPr>
                <w:rFonts w:ascii="Times New Roman" w:hAnsi="Times New Roman"/>
                <w:sz w:val="24"/>
                <w:szCs w:val="24"/>
              </w:rPr>
            </w:pPr>
            <w:r w:rsidRPr="00B50BA3">
              <w:rPr>
                <w:rFonts w:ascii="Times New Roman" w:hAnsi="Times New Roman"/>
                <w:sz w:val="24"/>
                <w:szCs w:val="24"/>
              </w:rPr>
              <w:t>Iš jų:</w:t>
            </w:r>
          </w:p>
        </w:tc>
      </w:tr>
      <w:tr w:rsidR="00B50BA3" w:rsidRPr="00B50BA3" w14:paraId="63971609" w14:textId="77777777" w:rsidTr="001F555B">
        <w:tc>
          <w:tcPr>
            <w:tcW w:w="8075" w:type="dxa"/>
            <w:gridSpan w:val="3"/>
            <w:vAlign w:val="bottom"/>
          </w:tcPr>
          <w:p w14:paraId="00B90456" w14:textId="1D184504" w:rsidR="00B76DA1" w:rsidRPr="00B50BA3" w:rsidRDefault="00B76DA1" w:rsidP="00B76DA1">
            <w:pPr>
              <w:rPr>
                <w:rFonts w:ascii="Times New Roman" w:hAnsi="Times New Roman"/>
                <w:sz w:val="24"/>
                <w:szCs w:val="24"/>
              </w:rPr>
            </w:pPr>
            <w:r w:rsidRPr="00B50BA3">
              <w:rPr>
                <w:rFonts w:ascii="Times New Roman" w:eastAsia="Calibri" w:hAnsi="Times New Roman"/>
                <w:kern w:val="24"/>
                <w:sz w:val="24"/>
                <w:szCs w:val="24"/>
              </w:rPr>
              <w:t xml:space="preserve">Ikimokyklinio ugdymo </w:t>
            </w:r>
            <w:r w:rsidR="00634A65" w:rsidRPr="00B50BA3">
              <w:rPr>
                <w:rFonts w:ascii="Times New Roman" w:eastAsia="Calibri" w:hAnsi="Times New Roman"/>
                <w:kern w:val="24"/>
                <w:sz w:val="24"/>
                <w:szCs w:val="24"/>
              </w:rPr>
              <w:t>mokiniai</w:t>
            </w:r>
          </w:p>
        </w:tc>
        <w:tc>
          <w:tcPr>
            <w:tcW w:w="1559" w:type="dxa"/>
          </w:tcPr>
          <w:p w14:paraId="54E801BA" w14:textId="2F72F95C" w:rsidR="00B76DA1" w:rsidRPr="00B50BA3" w:rsidRDefault="00BC1A56" w:rsidP="00B668B6">
            <w:pPr>
              <w:jc w:val="center"/>
              <w:rPr>
                <w:rFonts w:ascii="Times New Roman" w:hAnsi="Times New Roman"/>
                <w:sz w:val="24"/>
                <w:szCs w:val="24"/>
              </w:rPr>
            </w:pPr>
            <w:r w:rsidRPr="00B50BA3">
              <w:rPr>
                <w:rFonts w:ascii="Times New Roman" w:hAnsi="Times New Roman"/>
                <w:sz w:val="24"/>
                <w:szCs w:val="24"/>
              </w:rPr>
              <w:t>170</w:t>
            </w:r>
          </w:p>
        </w:tc>
      </w:tr>
      <w:tr w:rsidR="00B50BA3" w:rsidRPr="00B50BA3" w14:paraId="365AA5E2" w14:textId="77777777" w:rsidTr="001F555B">
        <w:tc>
          <w:tcPr>
            <w:tcW w:w="8075" w:type="dxa"/>
            <w:gridSpan w:val="3"/>
            <w:vAlign w:val="bottom"/>
          </w:tcPr>
          <w:p w14:paraId="7F4F4CE5" w14:textId="0418DA6F" w:rsidR="00B76DA1" w:rsidRPr="00B50BA3" w:rsidRDefault="00B76DA1" w:rsidP="00B76DA1">
            <w:pPr>
              <w:rPr>
                <w:rFonts w:ascii="Times New Roman" w:hAnsi="Times New Roman"/>
                <w:sz w:val="24"/>
                <w:szCs w:val="24"/>
              </w:rPr>
            </w:pPr>
            <w:r w:rsidRPr="00B50BA3">
              <w:rPr>
                <w:rFonts w:ascii="Times New Roman" w:eastAsia="Calibri" w:hAnsi="Times New Roman"/>
                <w:kern w:val="24"/>
                <w:sz w:val="24"/>
                <w:szCs w:val="24"/>
              </w:rPr>
              <w:t xml:space="preserve">Priešmokyklinio ugdymo </w:t>
            </w:r>
            <w:r w:rsidR="00634A65" w:rsidRPr="00B50BA3">
              <w:rPr>
                <w:rFonts w:ascii="Times New Roman" w:eastAsia="Calibri" w:hAnsi="Times New Roman"/>
                <w:kern w:val="24"/>
                <w:sz w:val="24"/>
                <w:szCs w:val="24"/>
              </w:rPr>
              <w:t>mokiniai</w:t>
            </w:r>
          </w:p>
        </w:tc>
        <w:tc>
          <w:tcPr>
            <w:tcW w:w="1559" w:type="dxa"/>
          </w:tcPr>
          <w:p w14:paraId="2045F1D1" w14:textId="7B824DA4" w:rsidR="00B76DA1" w:rsidRPr="00B50BA3" w:rsidRDefault="00BC1A56" w:rsidP="00B668B6">
            <w:pPr>
              <w:jc w:val="center"/>
              <w:rPr>
                <w:rFonts w:ascii="Times New Roman" w:hAnsi="Times New Roman"/>
                <w:sz w:val="24"/>
                <w:szCs w:val="24"/>
              </w:rPr>
            </w:pPr>
            <w:r w:rsidRPr="00B50BA3">
              <w:rPr>
                <w:rFonts w:ascii="Times New Roman" w:hAnsi="Times New Roman"/>
                <w:sz w:val="24"/>
                <w:szCs w:val="24"/>
              </w:rPr>
              <w:t>61</w:t>
            </w:r>
          </w:p>
        </w:tc>
      </w:tr>
      <w:tr w:rsidR="00B50BA3" w:rsidRPr="00B50BA3" w14:paraId="7BE40163" w14:textId="77777777" w:rsidTr="001F555B">
        <w:tc>
          <w:tcPr>
            <w:tcW w:w="8075" w:type="dxa"/>
            <w:gridSpan w:val="3"/>
          </w:tcPr>
          <w:p w14:paraId="2866BB19" w14:textId="6A05FD06" w:rsidR="00B76DA1" w:rsidRPr="00B50BA3" w:rsidRDefault="00B76DA1" w:rsidP="00B76DA1">
            <w:pPr>
              <w:rPr>
                <w:rFonts w:ascii="Times New Roman" w:hAnsi="Times New Roman"/>
                <w:sz w:val="24"/>
                <w:szCs w:val="24"/>
              </w:rPr>
            </w:pPr>
            <w:r w:rsidRPr="00B50BA3">
              <w:rPr>
                <w:rFonts w:ascii="Times New Roman" w:hAnsi="Times New Roman"/>
                <w:sz w:val="24"/>
                <w:szCs w:val="24"/>
              </w:rPr>
              <w:t>Nepatenkintų prašymų skaičius</w:t>
            </w:r>
            <w:r w:rsidR="00634A65" w:rsidRPr="00B50BA3">
              <w:rPr>
                <w:rFonts w:ascii="Times New Roman" w:hAnsi="Times New Roman"/>
                <w:sz w:val="24"/>
                <w:szCs w:val="24"/>
              </w:rPr>
              <w:t xml:space="preserve"> (pirmu pasirinkimu) spalio </w:t>
            </w:r>
            <w:r w:rsidR="00634A65" w:rsidRPr="00B50BA3">
              <w:rPr>
                <w:rFonts w:ascii="Times New Roman" w:hAnsi="Times New Roman"/>
                <w:sz w:val="24"/>
                <w:szCs w:val="24"/>
                <w:lang w:val="en-US"/>
              </w:rPr>
              <w:t>1 d.</w:t>
            </w:r>
          </w:p>
        </w:tc>
        <w:tc>
          <w:tcPr>
            <w:tcW w:w="1559" w:type="dxa"/>
          </w:tcPr>
          <w:p w14:paraId="082483E1" w14:textId="2B315C3E" w:rsidR="00B76DA1" w:rsidRPr="00B50BA3" w:rsidRDefault="00FD6BF8" w:rsidP="00B668B6">
            <w:pPr>
              <w:jc w:val="center"/>
              <w:rPr>
                <w:rFonts w:ascii="Times New Roman" w:hAnsi="Times New Roman"/>
                <w:sz w:val="24"/>
                <w:szCs w:val="24"/>
              </w:rPr>
            </w:pPr>
            <w:r w:rsidRPr="00B50BA3">
              <w:rPr>
                <w:rFonts w:ascii="Times New Roman" w:hAnsi="Times New Roman"/>
                <w:sz w:val="24"/>
                <w:szCs w:val="24"/>
              </w:rPr>
              <w:t>23</w:t>
            </w:r>
          </w:p>
        </w:tc>
      </w:tr>
      <w:tr w:rsidR="00B50BA3" w:rsidRPr="00B50BA3" w14:paraId="3198614B" w14:textId="77777777" w:rsidTr="001F555B">
        <w:tc>
          <w:tcPr>
            <w:tcW w:w="8075" w:type="dxa"/>
            <w:gridSpan w:val="3"/>
          </w:tcPr>
          <w:p w14:paraId="4432646F" w14:textId="257E176D" w:rsidR="00D17999" w:rsidRPr="00B50BA3" w:rsidRDefault="00D17999" w:rsidP="00D17999">
            <w:pPr>
              <w:rPr>
                <w:rFonts w:ascii="Times New Roman" w:eastAsia="Calibri" w:hAnsi="Times New Roman"/>
                <w:kern w:val="24"/>
                <w:sz w:val="24"/>
                <w:szCs w:val="24"/>
              </w:rPr>
            </w:pPr>
            <w:r w:rsidRPr="00B50BA3">
              <w:rPr>
                <w:rFonts w:ascii="Times New Roman" w:eastAsia="Calibri" w:hAnsi="Times New Roman"/>
                <w:kern w:val="24"/>
                <w:sz w:val="24"/>
                <w:szCs w:val="24"/>
              </w:rPr>
              <w:t>Specialiųjų ugdymosi poreikių turinčių mokinių skaičius</w:t>
            </w:r>
          </w:p>
        </w:tc>
        <w:tc>
          <w:tcPr>
            <w:tcW w:w="1559" w:type="dxa"/>
          </w:tcPr>
          <w:p w14:paraId="5C43D6E8" w14:textId="4E599C1E" w:rsidR="00D17999" w:rsidRPr="00B50BA3" w:rsidRDefault="0051125E" w:rsidP="00B668B6">
            <w:pPr>
              <w:jc w:val="center"/>
              <w:rPr>
                <w:rFonts w:ascii="Times New Roman" w:hAnsi="Times New Roman"/>
                <w:sz w:val="24"/>
                <w:szCs w:val="24"/>
              </w:rPr>
            </w:pPr>
            <w:r w:rsidRPr="00B50BA3">
              <w:rPr>
                <w:rFonts w:ascii="Times New Roman" w:hAnsi="Times New Roman"/>
                <w:sz w:val="24"/>
                <w:szCs w:val="24"/>
              </w:rPr>
              <w:t>72</w:t>
            </w:r>
          </w:p>
        </w:tc>
      </w:tr>
      <w:tr w:rsidR="00B50BA3" w:rsidRPr="00B50BA3" w14:paraId="2769242A" w14:textId="77777777" w:rsidTr="001F555B">
        <w:tc>
          <w:tcPr>
            <w:tcW w:w="8075" w:type="dxa"/>
            <w:gridSpan w:val="3"/>
          </w:tcPr>
          <w:p w14:paraId="358DBCAC" w14:textId="77777777" w:rsidR="00D17999" w:rsidRPr="00B50BA3" w:rsidRDefault="00D17999" w:rsidP="00D17999">
            <w:pPr>
              <w:rPr>
                <w:rFonts w:ascii="Times New Roman" w:hAnsi="Times New Roman"/>
                <w:sz w:val="24"/>
                <w:szCs w:val="24"/>
                <w:shd w:val="clear" w:color="auto" w:fill="ACB9CA" w:themeFill="text2" w:themeFillTint="66"/>
              </w:rPr>
            </w:pPr>
            <w:r w:rsidRPr="00B50BA3">
              <w:rPr>
                <w:rFonts w:ascii="Times New Roman" w:eastAsia="Calibri" w:hAnsi="Times New Roman"/>
                <w:kern w:val="24"/>
                <w:sz w:val="24"/>
                <w:szCs w:val="24"/>
              </w:rPr>
              <w:t>Specialiųjų ugdymosi poreikių turinčių mokinių dalis (</w:t>
            </w:r>
            <w:r w:rsidRPr="00B50BA3">
              <w:rPr>
                <w:rFonts w:ascii="Times New Roman" w:hAnsi="Times New Roman"/>
                <w:sz w:val="24"/>
                <w:szCs w:val="24"/>
              </w:rPr>
              <w:t>proc.)</w:t>
            </w:r>
          </w:p>
        </w:tc>
        <w:tc>
          <w:tcPr>
            <w:tcW w:w="1559" w:type="dxa"/>
          </w:tcPr>
          <w:p w14:paraId="198BE8A8" w14:textId="6FEAF97A" w:rsidR="00D17999" w:rsidRPr="00B50BA3" w:rsidRDefault="0051125E" w:rsidP="00B668B6">
            <w:pPr>
              <w:jc w:val="center"/>
              <w:rPr>
                <w:rFonts w:ascii="Times New Roman" w:hAnsi="Times New Roman"/>
                <w:sz w:val="24"/>
                <w:szCs w:val="24"/>
              </w:rPr>
            </w:pPr>
            <w:r w:rsidRPr="00B50BA3">
              <w:rPr>
                <w:rFonts w:ascii="Times New Roman" w:hAnsi="Times New Roman"/>
                <w:sz w:val="24"/>
                <w:szCs w:val="24"/>
              </w:rPr>
              <w:t xml:space="preserve">31 </w:t>
            </w:r>
          </w:p>
        </w:tc>
      </w:tr>
      <w:tr w:rsidR="00B50BA3" w:rsidRPr="00B50BA3" w14:paraId="3744019C" w14:textId="77777777" w:rsidTr="001F555B">
        <w:tc>
          <w:tcPr>
            <w:tcW w:w="8075" w:type="dxa"/>
            <w:gridSpan w:val="3"/>
          </w:tcPr>
          <w:p w14:paraId="13E41A42" w14:textId="38DF4A00" w:rsidR="00F70ECA" w:rsidRPr="00B50BA3" w:rsidRDefault="00F70ECA" w:rsidP="00D17999">
            <w:pPr>
              <w:rPr>
                <w:rFonts w:ascii="Times New Roman" w:eastAsia="Calibri" w:hAnsi="Times New Roman"/>
                <w:kern w:val="24"/>
                <w:sz w:val="24"/>
                <w:szCs w:val="24"/>
              </w:rPr>
            </w:pPr>
            <w:r w:rsidRPr="00B50BA3">
              <w:rPr>
                <w:rFonts w:ascii="Times New Roman" w:eastAsia="Calibri" w:hAnsi="Times New Roman"/>
                <w:sz w:val="24"/>
                <w:szCs w:val="24"/>
                <w:shd w:val="clear" w:color="auto" w:fill="FFFFFF"/>
                <w:lang w:eastAsia="en-US"/>
              </w:rPr>
              <w:t>Negalią turinčių mokinių dalis nuo mokinių, turinčių specialiųjų ugdymosi poreikių</w:t>
            </w:r>
            <w:r w:rsidR="008C15EF" w:rsidRPr="00B50BA3">
              <w:rPr>
                <w:rFonts w:ascii="Times New Roman" w:eastAsia="Calibri" w:hAnsi="Times New Roman"/>
                <w:sz w:val="24"/>
                <w:szCs w:val="24"/>
                <w:shd w:val="clear" w:color="auto" w:fill="FFFFFF"/>
                <w:lang w:eastAsia="en-US"/>
              </w:rPr>
              <w:t xml:space="preserve"> (išskyrus dėl išskirtinių gabumų)</w:t>
            </w:r>
            <w:r w:rsidRPr="00B50BA3">
              <w:rPr>
                <w:rFonts w:ascii="Times New Roman" w:eastAsia="Calibri" w:hAnsi="Times New Roman"/>
                <w:sz w:val="24"/>
                <w:szCs w:val="24"/>
                <w:shd w:val="clear" w:color="auto" w:fill="FFFFFF"/>
                <w:lang w:eastAsia="en-US"/>
              </w:rPr>
              <w:t>, ugdomų integruotai mokykloje</w:t>
            </w:r>
            <w:r w:rsidR="00AE6B1D" w:rsidRPr="00B50BA3">
              <w:rPr>
                <w:rFonts w:ascii="Times New Roman" w:eastAsia="Calibri" w:hAnsi="Times New Roman"/>
                <w:sz w:val="24"/>
                <w:szCs w:val="24"/>
                <w:shd w:val="clear" w:color="auto" w:fill="FFFFFF"/>
                <w:lang w:eastAsia="en-US"/>
              </w:rPr>
              <w:t xml:space="preserve"> </w:t>
            </w:r>
            <w:r w:rsidR="00B668B6" w:rsidRPr="00B50BA3">
              <w:rPr>
                <w:rFonts w:ascii="Times New Roman" w:eastAsia="Calibri" w:hAnsi="Times New Roman"/>
                <w:sz w:val="24"/>
                <w:szCs w:val="24"/>
                <w:shd w:val="clear" w:color="auto" w:fill="FFFFFF"/>
                <w:lang w:eastAsia="en-US"/>
              </w:rPr>
              <w:t>(proc.)</w:t>
            </w:r>
          </w:p>
        </w:tc>
        <w:tc>
          <w:tcPr>
            <w:tcW w:w="1559" w:type="dxa"/>
          </w:tcPr>
          <w:p w14:paraId="30D0045C" w14:textId="35AC8731" w:rsidR="00F70ECA" w:rsidRPr="00B50BA3" w:rsidRDefault="00B47FC2" w:rsidP="00B668B6">
            <w:pPr>
              <w:jc w:val="center"/>
              <w:rPr>
                <w:rFonts w:ascii="Times New Roman" w:hAnsi="Times New Roman"/>
                <w:sz w:val="24"/>
                <w:szCs w:val="24"/>
              </w:rPr>
            </w:pPr>
            <w:r w:rsidRPr="00B50BA3">
              <w:rPr>
                <w:rFonts w:ascii="Times New Roman" w:hAnsi="Times New Roman"/>
                <w:sz w:val="24"/>
                <w:szCs w:val="24"/>
              </w:rPr>
              <w:t>5,5</w:t>
            </w:r>
            <w:r w:rsidR="0051125E" w:rsidRPr="00B50BA3">
              <w:rPr>
                <w:rFonts w:ascii="Times New Roman" w:hAnsi="Times New Roman"/>
                <w:sz w:val="24"/>
                <w:szCs w:val="24"/>
              </w:rPr>
              <w:t xml:space="preserve"> </w:t>
            </w:r>
          </w:p>
        </w:tc>
      </w:tr>
      <w:tr w:rsidR="00B50BA3" w:rsidRPr="00B50BA3" w14:paraId="726ABF8C" w14:textId="77777777" w:rsidTr="001F555B">
        <w:tc>
          <w:tcPr>
            <w:tcW w:w="8075" w:type="dxa"/>
            <w:gridSpan w:val="3"/>
          </w:tcPr>
          <w:p w14:paraId="27638959" w14:textId="24CDEB8C" w:rsidR="00715CB2" w:rsidRPr="00B50BA3" w:rsidRDefault="00715CB2" w:rsidP="00D17999">
            <w:pPr>
              <w:rPr>
                <w:rFonts w:ascii="Times New Roman" w:eastAsia="Calibri" w:hAnsi="Times New Roman"/>
                <w:sz w:val="24"/>
                <w:szCs w:val="24"/>
                <w:shd w:val="clear" w:color="auto" w:fill="FFFFFF"/>
                <w:lang w:eastAsia="en-US"/>
              </w:rPr>
            </w:pPr>
            <w:r w:rsidRPr="00B50BA3">
              <w:rPr>
                <w:rFonts w:ascii="Times New Roman" w:eastAsia="Calibri" w:hAnsi="Times New Roman"/>
                <w:sz w:val="24"/>
                <w:szCs w:val="24"/>
                <w:shd w:val="clear" w:color="auto" w:fill="FFFFFF"/>
                <w:lang w:eastAsia="en-US"/>
              </w:rPr>
              <w:t>Besimokančių mokinių, augančių socialinę riziką patiriančiose šeimose, skaičius (vnt.)</w:t>
            </w:r>
          </w:p>
        </w:tc>
        <w:tc>
          <w:tcPr>
            <w:tcW w:w="1559" w:type="dxa"/>
          </w:tcPr>
          <w:p w14:paraId="3098D687" w14:textId="50E99745" w:rsidR="00715CB2" w:rsidRPr="00B50BA3" w:rsidRDefault="00BC1A56" w:rsidP="00B668B6">
            <w:pPr>
              <w:jc w:val="center"/>
              <w:rPr>
                <w:rFonts w:ascii="Times New Roman" w:hAnsi="Times New Roman"/>
                <w:sz w:val="24"/>
                <w:szCs w:val="24"/>
              </w:rPr>
            </w:pPr>
            <w:r w:rsidRPr="00B50BA3">
              <w:rPr>
                <w:rFonts w:ascii="Times New Roman" w:hAnsi="Times New Roman"/>
                <w:sz w:val="24"/>
                <w:szCs w:val="24"/>
              </w:rPr>
              <w:t>0</w:t>
            </w:r>
          </w:p>
        </w:tc>
      </w:tr>
      <w:tr w:rsidR="00B50BA3" w:rsidRPr="00B50BA3" w14:paraId="59AE1C15" w14:textId="77777777" w:rsidTr="001F555B">
        <w:trPr>
          <w:trHeight w:val="279"/>
        </w:trPr>
        <w:tc>
          <w:tcPr>
            <w:tcW w:w="6062" w:type="dxa"/>
            <w:gridSpan w:val="2"/>
            <w:shd w:val="clear" w:color="auto" w:fill="E7E6E6" w:themeFill="background2"/>
            <w:vAlign w:val="center"/>
          </w:tcPr>
          <w:p w14:paraId="3B002FB7" w14:textId="426F5997" w:rsidR="00720A4D" w:rsidRPr="00B50BA3" w:rsidRDefault="00720A4D" w:rsidP="00D17999">
            <w:pPr>
              <w:rPr>
                <w:rFonts w:ascii="Times New Roman" w:hAnsi="Times New Roman"/>
                <w:sz w:val="24"/>
                <w:szCs w:val="24"/>
              </w:rPr>
            </w:pPr>
            <w:r w:rsidRPr="00B50BA3">
              <w:rPr>
                <w:rFonts w:ascii="Times New Roman" w:hAnsi="Times New Roman"/>
                <w:sz w:val="24"/>
                <w:szCs w:val="24"/>
              </w:rPr>
              <w:t>Darbuotojai:</w:t>
            </w:r>
          </w:p>
        </w:tc>
        <w:tc>
          <w:tcPr>
            <w:tcW w:w="2013" w:type="dxa"/>
            <w:shd w:val="clear" w:color="auto" w:fill="E7E6E6" w:themeFill="background2"/>
          </w:tcPr>
          <w:p w14:paraId="792D3983" w14:textId="1067A35F" w:rsidR="00720A4D" w:rsidRPr="00B50BA3" w:rsidRDefault="00720A4D" w:rsidP="00D17999">
            <w:pPr>
              <w:rPr>
                <w:rFonts w:ascii="Times New Roman" w:hAnsi="Times New Roman"/>
                <w:sz w:val="24"/>
                <w:szCs w:val="24"/>
              </w:rPr>
            </w:pPr>
            <w:r w:rsidRPr="00B50BA3">
              <w:rPr>
                <w:rFonts w:ascii="Times New Roman" w:hAnsi="Times New Roman"/>
                <w:sz w:val="24"/>
                <w:szCs w:val="24"/>
              </w:rPr>
              <w:t>Etatų skaičius</w:t>
            </w:r>
          </w:p>
        </w:tc>
        <w:tc>
          <w:tcPr>
            <w:tcW w:w="1559" w:type="dxa"/>
            <w:shd w:val="clear" w:color="auto" w:fill="E7E6E6" w:themeFill="background2"/>
          </w:tcPr>
          <w:p w14:paraId="570443E9" w14:textId="77777777" w:rsidR="00720A4D" w:rsidRPr="00B50BA3" w:rsidRDefault="00720A4D" w:rsidP="00D17999">
            <w:pPr>
              <w:rPr>
                <w:rFonts w:ascii="Times New Roman" w:hAnsi="Times New Roman"/>
                <w:sz w:val="24"/>
                <w:szCs w:val="24"/>
              </w:rPr>
            </w:pPr>
            <w:r w:rsidRPr="00B50BA3">
              <w:rPr>
                <w:rFonts w:ascii="Times New Roman" w:hAnsi="Times New Roman"/>
                <w:sz w:val="24"/>
                <w:szCs w:val="24"/>
              </w:rPr>
              <w:t>Darbuotojų skaičius</w:t>
            </w:r>
          </w:p>
        </w:tc>
      </w:tr>
      <w:tr w:rsidR="00B50BA3" w:rsidRPr="00B50BA3" w14:paraId="2D348E0E" w14:textId="77777777" w:rsidTr="001F555B">
        <w:tc>
          <w:tcPr>
            <w:tcW w:w="6062" w:type="dxa"/>
            <w:gridSpan w:val="2"/>
            <w:vAlign w:val="bottom"/>
          </w:tcPr>
          <w:p w14:paraId="077834B0" w14:textId="77777777" w:rsidR="00720A4D" w:rsidRPr="00B50BA3" w:rsidRDefault="00720A4D" w:rsidP="001172D0">
            <w:pPr>
              <w:pStyle w:val="Sraopastraipa"/>
              <w:numPr>
                <w:ilvl w:val="0"/>
                <w:numId w:val="3"/>
              </w:numPr>
              <w:ind w:left="284" w:hanging="284"/>
              <w:rPr>
                <w:rFonts w:ascii="Times New Roman" w:hAnsi="Times New Roman"/>
                <w:sz w:val="24"/>
                <w:szCs w:val="24"/>
              </w:rPr>
            </w:pPr>
            <w:r w:rsidRPr="00B50BA3">
              <w:rPr>
                <w:rFonts w:ascii="Times New Roman" w:hAnsi="Times New Roman"/>
                <w:sz w:val="24"/>
                <w:szCs w:val="24"/>
              </w:rPr>
              <w:t>Direktorius</w:t>
            </w:r>
          </w:p>
        </w:tc>
        <w:tc>
          <w:tcPr>
            <w:tcW w:w="2013" w:type="dxa"/>
          </w:tcPr>
          <w:p w14:paraId="2DA326A5" w14:textId="7099A76E"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w:t>
            </w:r>
          </w:p>
        </w:tc>
        <w:tc>
          <w:tcPr>
            <w:tcW w:w="1559" w:type="dxa"/>
          </w:tcPr>
          <w:p w14:paraId="670E5DE2" w14:textId="51B90F00"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w:t>
            </w:r>
          </w:p>
        </w:tc>
      </w:tr>
      <w:tr w:rsidR="00B50BA3" w:rsidRPr="00B50BA3" w14:paraId="185E0CBF" w14:textId="77777777" w:rsidTr="001F555B">
        <w:tc>
          <w:tcPr>
            <w:tcW w:w="6062" w:type="dxa"/>
            <w:gridSpan w:val="2"/>
            <w:vAlign w:val="bottom"/>
          </w:tcPr>
          <w:p w14:paraId="543A7897" w14:textId="77777777" w:rsidR="00720A4D" w:rsidRPr="00B50BA3" w:rsidRDefault="00720A4D" w:rsidP="001172D0">
            <w:pPr>
              <w:pStyle w:val="Sraopastraipa"/>
              <w:numPr>
                <w:ilvl w:val="0"/>
                <w:numId w:val="3"/>
              </w:numPr>
              <w:ind w:left="284" w:hanging="284"/>
              <w:rPr>
                <w:rFonts w:ascii="Times New Roman" w:hAnsi="Times New Roman"/>
                <w:sz w:val="24"/>
                <w:szCs w:val="24"/>
              </w:rPr>
            </w:pPr>
            <w:r w:rsidRPr="00B50BA3">
              <w:rPr>
                <w:rFonts w:ascii="Times New Roman" w:hAnsi="Times New Roman"/>
                <w:sz w:val="24"/>
                <w:szCs w:val="24"/>
              </w:rPr>
              <w:t>Pavaduotojas ugdymui</w:t>
            </w:r>
          </w:p>
        </w:tc>
        <w:tc>
          <w:tcPr>
            <w:tcW w:w="2013" w:type="dxa"/>
          </w:tcPr>
          <w:p w14:paraId="10BDDBCB" w14:textId="438141C0"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w:t>
            </w:r>
          </w:p>
        </w:tc>
        <w:tc>
          <w:tcPr>
            <w:tcW w:w="1559" w:type="dxa"/>
          </w:tcPr>
          <w:p w14:paraId="5EA5C406" w14:textId="50C438EB"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w:t>
            </w:r>
          </w:p>
        </w:tc>
      </w:tr>
      <w:tr w:rsidR="00B50BA3" w:rsidRPr="00B50BA3" w14:paraId="4E0932A6" w14:textId="77777777" w:rsidTr="001F555B">
        <w:tc>
          <w:tcPr>
            <w:tcW w:w="6062" w:type="dxa"/>
            <w:gridSpan w:val="2"/>
            <w:vAlign w:val="bottom"/>
          </w:tcPr>
          <w:p w14:paraId="6B1BCACF" w14:textId="77777777" w:rsidR="00720A4D" w:rsidRPr="00B50BA3" w:rsidRDefault="00720A4D" w:rsidP="001172D0">
            <w:pPr>
              <w:pStyle w:val="Sraopastraipa"/>
              <w:numPr>
                <w:ilvl w:val="0"/>
                <w:numId w:val="3"/>
              </w:numPr>
              <w:ind w:left="284" w:hanging="284"/>
              <w:rPr>
                <w:rFonts w:ascii="Times New Roman" w:hAnsi="Times New Roman"/>
                <w:sz w:val="24"/>
                <w:szCs w:val="24"/>
              </w:rPr>
            </w:pPr>
            <w:r w:rsidRPr="00B50BA3">
              <w:rPr>
                <w:rFonts w:ascii="Times New Roman" w:hAnsi="Times New Roman"/>
                <w:sz w:val="24"/>
                <w:szCs w:val="24"/>
              </w:rPr>
              <w:t>Pavaduotojas ūkio reikalams (ūkvedys)</w:t>
            </w:r>
          </w:p>
        </w:tc>
        <w:tc>
          <w:tcPr>
            <w:tcW w:w="2013" w:type="dxa"/>
          </w:tcPr>
          <w:p w14:paraId="53254AAF" w14:textId="12C864DE"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w:t>
            </w:r>
          </w:p>
        </w:tc>
        <w:tc>
          <w:tcPr>
            <w:tcW w:w="1559" w:type="dxa"/>
          </w:tcPr>
          <w:p w14:paraId="58AF096B" w14:textId="2CD255CB"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w:t>
            </w:r>
          </w:p>
        </w:tc>
      </w:tr>
      <w:tr w:rsidR="00B50BA3" w:rsidRPr="00B50BA3" w14:paraId="530B4894" w14:textId="77777777" w:rsidTr="001F555B">
        <w:tc>
          <w:tcPr>
            <w:tcW w:w="6062" w:type="dxa"/>
            <w:gridSpan w:val="2"/>
            <w:vAlign w:val="bottom"/>
          </w:tcPr>
          <w:p w14:paraId="51E8EFE8" w14:textId="77777777" w:rsidR="00720A4D" w:rsidRPr="00B50BA3" w:rsidRDefault="00720A4D" w:rsidP="001172D0">
            <w:pPr>
              <w:pStyle w:val="Sraopastraipa"/>
              <w:numPr>
                <w:ilvl w:val="0"/>
                <w:numId w:val="3"/>
              </w:numPr>
              <w:ind w:left="284" w:hanging="284"/>
              <w:rPr>
                <w:rFonts w:ascii="Times New Roman" w:hAnsi="Times New Roman"/>
                <w:sz w:val="24"/>
                <w:szCs w:val="24"/>
              </w:rPr>
            </w:pPr>
            <w:r w:rsidRPr="00B50BA3">
              <w:rPr>
                <w:rFonts w:ascii="Times New Roman" w:eastAsia="Calibri" w:hAnsi="Times New Roman"/>
                <w:kern w:val="24"/>
                <w:sz w:val="24"/>
                <w:szCs w:val="24"/>
              </w:rPr>
              <w:t>Ikimokyklinio ugdymo mokytojai</w:t>
            </w:r>
          </w:p>
        </w:tc>
        <w:tc>
          <w:tcPr>
            <w:tcW w:w="2013" w:type="dxa"/>
          </w:tcPr>
          <w:p w14:paraId="27E8EFC3" w14:textId="3FB1DB6C"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16,9</w:t>
            </w:r>
          </w:p>
        </w:tc>
        <w:tc>
          <w:tcPr>
            <w:tcW w:w="1559" w:type="dxa"/>
          </w:tcPr>
          <w:p w14:paraId="2E42C84F" w14:textId="0D5FEC13" w:rsidR="00720A4D" w:rsidRPr="00B50BA3" w:rsidRDefault="0035647C" w:rsidP="00720A4D">
            <w:pPr>
              <w:jc w:val="center"/>
              <w:rPr>
                <w:rFonts w:ascii="Times New Roman" w:hAnsi="Times New Roman"/>
                <w:sz w:val="24"/>
                <w:szCs w:val="24"/>
              </w:rPr>
            </w:pPr>
            <w:r w:rsidRPr="00B50BA3">
              <w:rPr>
                <w:rFonts w:ascii="Times New Roman" w:hAnsi="Times New Roman"/>
                <w:sz w:val="24"/>
                <w:szCs w:val="24"/>
              </w:rPr>
              <w:t>17</w:t>
            </w:r>
          </w:p>
        </w:tc>
      </w:tr>
      <w:tr w:rsidR="00B50BA3" w:rsidRPr="00B50BA3" w14:paraId="0E9899B2" w14:textId="77777777" w:rsidTr="001F555B">
        <w:tc>
          <w:tcPr>
            <w:tcW w:w="6062" w:type="dxa"/>
            <w:gridSpan w:val="2"/>
            <w:vAlign w:val="bottom"/>
          </w:tcPr>
          <w:p w14:paraId="72EC3359" w14:textId="77777777" w:rsidR="00720A4D" w:rsidRPr="00B50BA3" w:rsidRDefault="00720A4D" w:rsidP="001172D0">
            <w:pPr>
              <w:pStyle w:val="Sraopastraipa"/>
              <w:numPr>
                <w:ilvl w:val="0"/>
                <w:numId w:val="3"/>
              </w:numPr>
              <w:ind w:left="284" w:hanging="284"/>
              <w:rPr>
                <w:rFonts w:ascii="Times New Roman" w:hAnsi="Times New Roman"/>
                <w:sz w:val="24"/>
                <w:szCs w:val="24"/>
              </w:rPr>
            </w:pPr>
            <w:r w:rsidRPr="00B50BA3">
              <w:rPr>
                <w:rFonts w:ascii="Times New Roman" w:eastAsia="Calibri" w:hAnsi="Times New Roman"/>
                <w:kern w:val="24"/>
                <w:sz w:val="24"/>
                <w:szCs w:val="24"/>
              </w:rPr>
              <w:t>Priešmokyklinio ugdymo mokytojai</w:t>
            </w:r>
          </w:p>
        </w:tc>
        <w:tc>
          <w:tcPr>
            <w:tcW w:w="2013" w:type="dxa"/>
          </w:tcPr>
          <w:p w14:paraId="05D10B1C" w14:textId="2C77708C" w:rsidR="00720A4D" w:rsidRPr="00B50BA3" w:rsidRDefault="00152FF4" w:rsidP="00720A4D">
            <w:pPr>
              <w:jc w:val="center"/>
              <w:rPr>
                <w:rFonts w:ascii="Times New Roman" w:hAnsi="Times New Roman"/>
                <w:sz w:val="24"/>
                <w:szCs w:val="24"/>
              </w:rPr>
            </w:pPr>
            <w:r w:rsidRPr="00B50BA3">
              <w:rPr>
                <w:rFonts w:ascii="Times New Roman" w:hAnsi="Times New Roman"/>
                <w:sz w:val="24"/>
                <w:szCs w:val="24"/>
              </w:rPr>
              <w:t>4,65</w:t>
            </w:r>
          </w:p>
        </w:tc>
        <w:tc>
          <w:tcPr>
            <w:tcW w:w="1559" w:type="dxa"/>
          </w:tcPr>
          <w:p w14:paraId="3FA3EBC4" w14:textId="33F03F9D" w:rsidR="00720A4D" w:rsidRPr="00B50BA3" w:rsidRDefault="0035647C" w:rsidP="00720A4D">
            <w:pPr>
              <w:jc w:val="center"/>
              <w:rPr>
                <w:rFonts w:ascii="Times New Roman" w:hAnsi="Times New Roman"/>
                <w:sz w:val="24"/>
                <w:szCs w:val="24"/>
              </w:rPr>
            </w:pPr>
            <w:r w:rsidRPr="00B50BA3">
              <w:rPr>
                <w:rFonts w:ascii="Times New Roman" w:hAnsi="Times New Roman"/>
                <w:sz w:val="24"/>
                <w:szCs w:val="24"/>
              </w:rPr>
              <w:t>4</w:t>
            </w:r>
          </w:p>
        </w:tc>
      </w:tr>
      <w:tr w:rsidR="00B50BA3" w:rsidRPr="00B50BA3" w14:paraId="13650360" w14:textId="77777777" w:rsidTr="001F555B">
        <w:tc>
          <w:tcPr>
            <w:tcW w:w="6062" w:type="dxa"/>
            <w:gridSpan w:val="2"/>
            <w:vAlign w:val="bottom"/>
          </w:tcPr>
          <w:p w14:paraId="5FC4A318" w14:textId="348CE358" w:rsidR="00B668B6" w:rsidRPr="00B50BA3" w:rsidRDefault="00B668B6" w:rsidP="001172D0">
            <w:pPr>
              <w:pStyle w:val="Sraopastraipa"/>
              <w:numPr>
                <w:ilvl w:val="0"/>
                <w:numId w:val="3"/>
              </w:numPr>
              <w:ind w:left="284" w:hanging="284"/>
              <w:rPr>
                <w:rFonts w:ascii="Times New Roman" w:eastAsia="Calibri" w:hAnsi="Times New Roman"/>
                <w:kern w:val="24"/>
                <w:sz w:val="24"/>
                <w:szCs w:val="24"/>
              </w:rPr>
            </w:pPr>
            <w:r w:rsidRPr="00B50BA3">
              <w:rPr>
                <w:rFonts w:ascii="Times New Roman" w:eastAsia="Calibri" w:hAnsi="Times New Roman"/>
                <w:kern w:val="24"/>
                <w:sz w:val="24"/>
                <w:szCs w:val="24"/>
              </w:rPr>
              <w:t>Meninio ugdymo mokytojai</w:t>
            </w:r>
          </w:p>
        </w:tc>
        <w:tc>
          <w:tcPr>
            <w:tcW w:w="2013" w:type="dxa"/>
          </w:tcPr>
          <w:p w14:paraId="15B1CA4E" w14:textId="313441B2" w:rsidR="00B668B6" w:rsidRPr="00B50BA3" w:rsidRDefault="00152FF4" w:rsidP="00720A4D">
            <w:pPr>
              <w:jc w:val="center"/>
              <w:rPr>
                <w:rFonts w:ascii="Times New Roman" w:hAnsi="Times New Roman"/>
                <w:sz w:val="24"/>
                <w:szCs w:val="24"/>
              </w:rPr>
            </w:pPr>
            <w:r w:rsidRPr="00B50BA3">
              <w:rPr>
                <w:rFonts w:ascii="Times New Roman" w:hAnsi="Times New Roman"/>
                <w:sz w:val="24"/>
                <w:szCs w:val="24"/>
              </w:rPr>
              <w:t>1,35</w:t>
            </w:r>
          </w:p>
        </w:tc>
        <w:tc>
          <w:tcPr>
            <w:tcW w:w="1559" w:type="dxa"/>
          </w:tcPr>
          <w:p w14:paraId="60AACC1B" w14:textId="2E6F5738" w:rsidR="00B668B6" w:rsidRPr="00B50BA3" w:rsidRDefault="007E3A93" w:rsidP="00720A4D">
            <w:pPr>
              <w:jc w:val="center"/>
              <w:rPr>
                <w:rFonts w:ascii="Times New Roman" w:hAnsi="Times New Roman"/>
                <w:sz w:val="24"/>
                <w:szCs w:val="24"/>
              </w:rPr>
            </w:pPr>
            <w:r w:rsidRPr="00B50BA3">
              <w:rPr>
                <w:rFonts w:ascii="Times New Roman" w:hAnsi="Times New Roman"/>
                <w:sz w:val="24"/>
                <w:szCs w:val="24"/>
              </w:rPr>
              <w:t>1</w:t>
            </w:r>
          </w:p>
        </w:tc>
      </w:tr>
      <w:tr w:rsidR="00B50BA3" w:rsidRPr="00B50BA3" w14:paraId="7198FF67" w14:textId="77777777" w:rsidTr="001F555B">
        <w:tc>
          <w:tcPr>
            <w:tcW w:w="6062" w:type="dxa"/>
            <w:gridSpan w:val="2"/>
            <w:vAlign w:val="bottom"/>
          </w:tcPr>
          <w:p w14:paraId="5CF9D668" w14:textId="753AE074" w:rsidR="00B668B6" w:rsidRPr="00B50BA3" w:rsidRDefault="00B668B6" w:rsidP="001172D0">
            <w:pPr>
              <w:pStyle w:val="Sraopastraipa"/>
              <w:numPr>
                <w:ilvl w:val="0"/>
                <w:numId w:val="3"/>
              </w:numPr>
              <w:ind w:left="284" w:hanging="284"/>
              <w:rPr>
                <w:rFonts w:ascii="Times New Roman" w:eastAsia="Calibri" w:hAnsi="Times New Roman"/>
                <w:kern w:val="24"/>
                <w:sz w:val="24"/>
                <w:szCs w:val="24"/>
              </w:rPr>
            </w:pPr>
            <w:r w:rsidRPr="00B50BA3">
              <w:rPr>
                <w:rFonts w:ascii="Times New Roman" w:eastAsia="Calibri" w:hAnsi="Times New Roman"/>
                <w:kern w:val="24"/>
                <w:sz w:val="24"/>
                <w:szCs w:val="24"/>
              </w:rPr>
              <w:t>Plaukimo instruktoriai</w:t>
            </w:r>
          </w:p>
        </w:tc>
        <w:tc>
          <w:tcPr>
            <w:tcW w:w="2013" w:type="dxa"/>
          </w:tcPr>
          <w:p w14:paraId="77A33E54" w14:textId="0A9AA697" w:rsidR="00B668B6" w:rsidRPr="00B50BA3" w:rsidRDefault="00152FF4" w:rsidP="00720A4D">
            <w:pPr>
              <w:jc w:val="center"/>
              <w:rPr>
                <w:rFonts w:ascii="Times New Roman" w:hAnsi="Times New Roman"/>
                <w:sz w:val="24"/>
                <w:szCs w:val="24"/>
              </w:rPr>
            </w:pPr>
            <w:r w:rsidRPr="00B50BA3">
              <w:rPr>
                <w:rFonts w:ascii="Times New Roman" w:hAnsi="Times New Roman"/>
                <w:sz w:val="24"/>
                <w:szCs w:val="24"/>
              </w:rPr>
              <w:t>–</w:t>
            </w:r>
          </w:p>
        </w:tc>
        <w:tc>
          <w:tcPr>
            <w:tcW w:w="1559" w:type="dxa"/>
          </w:tcPr>
          <w:p w14:paraId="4C9B0198" w14:textId="69F5B5CF" w:rsidR="00B668B6" w:rsidRPr="00B50BA3" w:rsidRDefault="00152FF4" w:rsidP="00720A4D">
            <w:pPr>
              <w:jc w:val="center"/>
              <w:rPr>
                <w:rFonts w:ascii="Times New Roman" w:hAnsi="Times New Roman"/>
                <w:sz w:val="24"/>
                <w:szCs w:val="24"/>
              </w:rPr>
            </w:pPr>
            <w:r w:rsidRPr="00B50BA3">
              <w:rPr>
                <w:rFonts w:ascii="Times New Roman" w:hAnsi="Times New Roman"/>
                <w:sz w:val="24"/>
                <w:szCs w:val="24"/>
              </w:rPr>
              <w:t>–</w:t>
            </w:r>
          </w:p>
        </w:tc>
      </w:tr>
      <w:tr w:rsidR="00B50BA3" w:rsidRPr="00B50BA3" w14:paraId="4B8C8B34" w14:textId="77777777" w:rsidTr="001F555B">
        <w:tc>
          <w:tcPr>
            <w:tcW w:w="6062" w:type="dxa"/>
            <w:gridSpan w:val="2"/>
            <w:vAlign w:val="bottom"/>
          </w:tcPr>
          <w:p w14:paraId="0F4CECD3" w14:textId="62DAB36C" w:rsidR="00720A4D" w:rsidRPr="00B50BA3" w:rsidRDefault="00720A4D" w:rsidP="001172D0">
            <w:pPr>
              <w:pStyle w:val="Sraopastraipa"/>
              <w:numPr>
                <w:ilvl w:val="0"/>
                <w:numId w:val="3"/>
              </w:numPr>
              <w:ind w:left="284" w:hanging="284"/>
              <w:rPr>
                <w:rFonts w:ascii="Times New Roman" w:eastAsia="Calibri" w:hAnsi="Times New Roman"/>
                <w:kern w:val="24"/>
                <w:sz w:val="24"/>
                <w:szCs w:val="24"/>
              </w:rPr>
            </w:pPr>
            <w:r w:rsidRPr="00B50BA3">
              <w:rPr>
                <w:rFonts w:ascii="Times New Roman" w:hAnsi="Times New Roman"/>
                <w:sz w:val="24"/>
                <w:szCs w:val="24"/>
              </w:rPr>
              <w:t>Nepedagoginiai darbuotojai</w:t>
            </w:r>
          </w:p>
        </w:tc>
        <w:tc>
          <w:tcPr>
            <w:tcW w:w="2013" w:type="dxa"/>
          </w:tcPr>
          <w:p w14:paraId="7390B046" w14:textId="50C7B0E8" w:rsidR="00720A4D" w:rsidRPr="00B50BA3" w:rsidRDefault="005D2573" w:rsidP="00720A4D">
            <w:pPr>
              <w:jc w:val="center"/>
              <w:rPr>
                <w:rFonts w:ascii="Times New Roman" w:hAnsi="Times New Roman"/>
                <w:sz w:val="24"/>
                <w:szCs w:val="24"/>
              </w:rPr>
            </w:pPr>
            <w:r w:rsidRPr="00B50BA3">
              <w:rPr>
                <w:rFonts w:ascii="Times New Roman" w:hAnsi="Times New Roman"/>
                <w:sz w:val="24"/>
                <w:szCs w:val="24"/>
              </w:rPr>
              <w:t>24,25</w:t>
            </w:r>
          </w:p>
        </w:tc>
        <w:tc>
          <w:tcPr>
            <w:tcW w:w="1559" w:type="dxa"/>
          </w:tcPr>
          <w:p w14:paraId="10C75ECD" w14:textId="263C78AC" w:rsidR="00720A4D" w:rsidRPr="00B50BA3" w:rsidRDefault="00026DCB" w:rsidP="00720A4D">
            <w:pPr>
              <w:jc w:val="center"/>
              <w:rPr>
                <w:rFonts w:ascii="Times New Roman" w:hAnsi="Times New Roman"/>
                <w:sz w:val="24"/>
                <w:szCs w:val="24"/>
              </w:rPr>
            </w:pPr>
            <w:r w:rsidRPr="00B50BA3">
              <w:rPr>
                <w:rFonts w:ascii="Times New Roman" w:hAnsi="Times New Roman"/>
                <w:sz w:val="24"/>
                <w:szCs w:val="24"/>
              </w:rPr>
              <w:t xml:space="preserve">25 </w:t>
            </w:r>
          </w:p>
        </w:tc>
      </w:tr>
      <w:tr w:rsidR="00B50BA3" w:rsidRPr="00B50BA3" w14:paraId="593A4048" w14:textId="77777777" w:rsidTr="001F555B">
        <w:tc>
          <w:tcPr>
            <w:tcW w:w="8075" w:type="dxa"/>
            <w:gridSpan w:val="3"/>
          </w:tcPr>
          <w:p w14:paraId="703067C1" w14:textId="3A5AEE7D" w:rsidR="0057639D" w:rsidRPr="00B50BA3" w:rsidRDefault="0057639D" w:rsidP="00D17999">
            <w:pPr>
              <w:rPr>
                <w:rFonts w:ascii="Times New Roman" w:hAnsi="Times New Roman"/>
                <w:sz w:val="24"/>
                <w:szCs w:val="24"/>
              </w:rPr>
            </w:pPr>
            <w:r w:rsidRPr="00B50BA3">
              <w:rPr>
                <w:rFonts w:ascii="Times New Roman" w:hAnsi="Times New Roman"/>
                <w:kern w:val="24"/>
                <w:sz w:val="24"/>
                <w:szCs w:val="24"/>
              </w:rPr>
              <w:t xml:space="preserve">Mokytojų, dirbančių pilnu (ir didesniu) etatu, dalis </w:t>
            </w:r>
            <w:r w:rsidRPr="00B50BA3">
              <w:rPr>
                <w:rFonts w:ascii="Times New Roman" w:eastAsia="Calibri" w:hAnsi="Times New Roman"/>
                <w:kern w:val="24"/>
                <w:sz w:val="24"/>
                <w:szCs w:val="24"/>
              </w:rPr>
              <w:t>(proc.)</w:t>
            </w:r>
            <w:r w:rsidR="0035647C" w:rsidRPr="00B50BA3">
              <w:rPr>
                <w:rFonts w:ascii="Times New Roman" w:eastAsia="Calibri" w:hAnsi="Times New Roman"/>
                <w:kern w:val="24"/>
                <w:sz w:val="24"/>
                <w:szCs w:val="24"/>
              </w:rPr>
              <w:t xml:space="preserve">  </w:t>
            </w:r>
          </w:p>
        </w:tc>
        <w:tc>
          <w:tcPr>
            <w:tcW w:w="1559" w:type="dxa"/>
          </w:tcPr>
          <w:p w14:paraId="0C093B72" w14:textId="135136A4" w:rsidR="0057639D" w:rsidRPr="00B50BA3" w:rsidRDefault="00FA6C05" w:rsidP="00FA6C05">
            <w:pPr>
              <w:jc w:val="center"/>
              <w:rPr>
                <w:rFonts w:ascii="Times New Roman" w:hAnsi="Times New Roman"/>
                <w:sz w:val="24"/>
                <w:szCs w:val="24"/>
              </w:rPr>
            </w:pPr>
            <w:r w:rsidRPr="00B50BA3">
              <w:rPr>
                <w:rFonts w:ascii="Times New Roman" w:hAnsi="Times New Roman"/>
                <w:sz w:val="24"/>
                <w:szCs w:val="24"/>
              </w:rPr>
              <w:t>90</w:t>
            </w:r>
          </w:p>
        </w:tc>
      </w:tr>
      <w:tr w:rsidR="00B50BA3" w:rsidRPr="00B50BA3" w14:paraId="6580FA4F" w14:textId="77777777" w:rsidTr="001F555B">
        <w:tc>
          <w:tcPr>
            <w:tcW w:w="8075" w:type="dxa"/>
            <w:gridSpan w:val="3"/>
          </w:tcPr>
          <w:p w14:paraId="70359162" w14:textId="0393C852" w:rsidR="0057639D" w:rsidRPr="00B50BA3" w:rsidRDefault="0057639D" w:rsidP="00D17999">
            <w:pPr>
              <w:rPr>
                <w:rFonts w:ascii="Times New Roman" w:hAnsi="Times New Roman"/>
                <w:sz w:val="24"/>
                <w:szCs w:val="24"/>
              </w:rPr>
            </w:pPr>
            <w:r w:rsidRPr="00B50BA3">
              <w:rPr>
                <w:rFonts w:ascii="Times New Roman" w:hAnsi="Times New Roman"/>
                <w:kern w:val="24"/>
                <w:sz w:val="24"/>
                <w:szCs w:val="24"/>
              </w:rPr>
              <w:t>Aukštos kvalifikacijos mokytojų (metodininkų ir ekspertų) skaičius</w:t>
            </w:r>
          </w:p>
        </w:tc>
        <w:tc>
          <w:tcPr>
            <w:tcW w:w="1559" w:type="dxa"/>
          </w:tcPr>
          <w:p w14:paraId="52175E14" w14:textId="0B92D3A5" w:rsidR="0057639D" w:rsidRPr="00B50BA3" w:rsidRDefault="0035647C" w:rsidP="0035647C">
            <w:pPr>
              <w:jc w:val="center"/>
              <w:rPr>
                <w:rFonts w:ascii="Times New Roman" w:hAnsi="Times New Roman"/>
                <w:sz w:val="24"/>
                <w:szCs w:val="24"/>
              </w:rPr>
            </w:pPr>
            <w:r w:rsidRPr="00B50BA3">
              <w:rPr>
                <w:rFonts w:ascii="Times New Roman" w:hAnsi="Times New Roman"/>
                <w:sz w:val="24"/>
                <w:szCs w:val="24"/>
              </w:rPr>
              <w:t>2</w:t>
            </w:r>
          </w:p>
        </w:tc>
      </w:tr>
      <w:tr w:rsidR="00B50BA3" w:rsidRPr="00B50BA3" w14:paraId="12AB74F6" w14:textId="77777777" w:rsidTr="001F555B">
        <w:tc>
          <w:tcPr>
            <w:tcW w:w="8075" w:type="dxa"/>
            <w:gridSpan w:val="3"/>
          </w:tcPr>
          <w:p w14:paraId="020C7255" w14:textId="78B5FBED" w:rsidR="0057639D" w:rsidRPr="00B50BA3" w:rsidRDefault="0057639D" w:rsidP="00D17999">
            <w:pPr>
              <w:rPr>
                <w:rFonts w:ascii="Times New Roman" w:hAnsi="Times New Roman"/>
                <w:sz w:val="24"/>
                <w:szCs w:val="24"/>
              </w:rPr>
            </w:pPr>
            <w:r w:rsidRPr="00B50BA3">
              <w:rPr>
                <w:rFonts w:ascii="Times New Roman" w:hAnsi="Times New Roman"/>
                <w:kern w:val="24"/>
                <w:sz w:val="24"/>
                <w:szCs w:val="24"/>
              </w:rPr>
              <w:t>Aukštos kvalifikacijos mokytojų (metodininkų ir ekspertų) dalis (proc.)</w:t>
            </w:r>
          </w:p>
        </w:tc>
        <w:tc>
          <w:tcPr>
            <w:tcW w:w="1559" w:type="dxa"/>
          </w:tcPr>
          <w:p w14:paraId="328AD21D" w14:textId="33465BF2" w:rsidR="0057639D" w:rsidRPr="00B50BA3" w:rsidRDefault="00D04451" w:rsidP="00FA6C05">
            <w:pPr>
              <w:jc w:val="center"/>
              <w:rPr>
                <w:rFonts w:ascii="Times New Roman" w:hAnsi="Times New Roman"/>
                <w:sz w:val="24"/>
                <w:szCs w:val="24"/>
              </w:rPr>
            </w:pPr>
            <w:r>
              <w:rPr>
                <w:rFonts w:ascii="Times New Roman" w:hAnsi="Times New Roman"/>
                <w:sz w:val="24"/>
                <w:szCs w:val="24"/>
              </w:rPr>
              <w:t>9,09</w:t>
            </w:r>
          </w:p>
        </w:tc>
      </w:tr>
      <w:tr w:rsidR="00B50BA3" w:rsidRPr="00B50BA3" w14:paraId="16B07454" w14:textId="77777777" w:rsidTr="004C5E83">
        <w:tc>
          <w:tcPr>
            <w:tcW w:w="9634" w:type="dxa"/>
            <w:gridSpan w:val="4"/>
          </w:tcPr>
          <w:p w14:paraId="3C4CE3BC" w14:textId="29E1DBA3" w:rsidR="0057639D" w:rsidRPr="00B50BA3" w:rsidRDefault="00215A80" w:rsidP="00A83FB8">
            <w:pPr>
              <w:jc w:val="both"/>
              <w:rPr>
                <w:rFonts w:ascii="Times New Roman" w:hAnsi="Times New Roman"/>
                <w:sz w:val="24"/>
                <w:szCs w:val="24"/>
              </w:rPr>
            </w:pPr>
            <w:r w:rsidRPr="00B50BA3">
              <w:rPr>
                <w:rFonts w:ascii="Times New Roman" w:hAnsi="Times New Roman"/>
                <w:sz w:val="24"/>
                <w:szCs w:val="24"/>
              </w:rPr>
              <w:t xml:space="preserve">2024 m. rugsėjo 1 d. pagal etatinių pareigybių ir etatų sąrašą, visi etatai užimti 100 proc. </w:t>
            </w:r>
          </w:p>
          <w:p w14:paraId="3F72D354" w14:textId="038F110C" w:rsidR="00F70781" w:rsidRPr="00B50BA3" w:rsidRDefault="0049100B" w:rsidP="005F25DE">
            <w:pPr>
              <w:jc w:val="both"/>
              <w:rPr>
                <w:rFonts w:ascii="Times New Roman" w:hAnsi="Times New Roman"/>
                <w:sz w:val="24"/>
                <w:szCs w:val="24"/>
              </w:rPr>
            </w:pPr>
            <w:r w:rsidRPr="00B50BA3">
              <w:rPr>
                <w:rFonts w:ascii="Times New Roman" w:hAnsi="Times New Roman"/>
                <w:sz w:val="24"/>
                <w:szCs w:val="24"/>
              </w:rPr>
              <w:t xml:space="preserve">Skatinamas mokytojų kvalifikacijos kėlimas, </w:t>
            </w:r>
            <w:r w:rsidR="0060480D" w:rsidRPr="00B50BA3">
              <w:rPr>
                <w:rFonts w:ascii="Times New Roman" w:hAnsi="Times New Roman"/>
                <w:sz w:val="24"/>
                <w:szCs w:val="24"/>
              </w:rPr>
              <w:t xml:space="preserve">pagal </w:t>
            </w:r>
            <w:r w:rsidRPr="00B50BA3">
              <w:rPr>
                <w:rFonts w:ascii="Times New Roman" w:hAnsi="Times New Roman"/>
                <w:sz w:val="24"/>
                <w:szCs w:val="24"/>
              </w:rPr>
              <w:t>mokytojų ir pagalbos mokiniui specialistų 202</w:t>
            </w:r>
            <w:r w:rsidR="00DF3DDF" w:rsidRPr="00B50BA3">
              <w:rPr>
                <w:rFonts w:ascii="Times New Roman" w:hAnsi="Times New Roman"/>
                <w:sz w:val="24"/>
                <w:szCs w:val="24"/>
              </w:rPr>
              <w:t>4</w:t>
            </w:r>
            <w:r w:rsidRPr="00B50BA3">
              <w:rPr>
                <w:rFonts w:ascii="Times New Roman" w:hAnsi="Times New Roman"/>
                <w:sz w:val="24"/>
                <w:szCs w:val="24"/>
              </w:rPr>
              <w:t>–202</w:t>
            </w:r>
            <w:r w:rsidR="00DF3DDF" w:rsidRPr="00B50BA3">
              <w:rPr>
                <w:rFonts w:ascii="Times New Roman" w:hAnsi="Times New Roman"/>
                <w:sz w:val="24"/>
                <w:szCs w:val="24"/>
              </w:rPr>
              <w:t xml:space="preserve">6 </w:t>
            </w:r>
            <w:r w:rsidRPr="00B50BA3">
              <w:rPr>
                <w:rFonts w:ascii="Times New Roman" w:hAnsi="Times New Roman"/>
                <w:sz w:val="24"/>
                <w:szCs w:val="24"/>
              </w:rPr>
              <w:t>metų atestacijos program</w:t>
            </w:r>
            <w:r w:rsidR="0060480D" w:rsidRPr="00B50BA3">
              <w:rPr>
                <w:rFonts w:ascii="Times New Roman" w:hAnsi="Times New Roman"/>
                <w:sz w:val="24"/>
                <w:szCs w:val="24"/>
              </w:rPr>
              <w:t xml:space="preserve">ą vyresniojo mokytojo kvalifikacinei </w:t>
            </w:r>
            <w:r w:rsidR="00C009F9" w:rsidRPr="00B50BA3">
              <w:rPr>
                <w:rFonts w:ascii="Times New Roman" w:hAnsi="Times New Roman"/>
                <w:sz w:val="24"/>
                <w:szCs w:val="24"/>
              </w:rPr>
              <w:t>katego</w:t>
            </w:r>
            <w:r w:rsidR="00E84A69" w:rsidRPr="00B50BA3">
              <w:rPr>
                <w:rFonts w:ascii="Times New Roman" w:hAnsi="Times New Roman"/>
                <w:sz w:val="24"/>
                <w:szCs w:val="24"/>
              </w:rPr>
              <w:t xml:space="preserve">rijai </w:t>
            </w:r>
            <w:r w:rsidR="0060480D" w:rsidRPr="00B50BA3">
              <w:rPr>
                <w:rFonts w:ascii="Times New Roman" w:hAnsi="Times New Roman"/>
                <w:sz w:val="24"/>
                <w:szCs w:val="24"/>
              </w:rPr>
              <w:t xml:space="preserve">atestuoti 2 mokytojai. </w:t>
            </w:r>
            <w:r w:rsidR="00D17B1C" w:rsidRPr="00B50BA3">
              <w:rPr>
                <w:rFonts w:ascii="Times New Roman" w:hAnsi="Times New Roman"/>
                <w:sz w:val="24"/>
                <w:szCs w:val="24"/>
              </w:rPr>
              <w:t>3</w:t>
            </w:r>
            <w:r w:rsidR="00F30EAE" w:rsidRPr="00B50BA3">
              <w:rPr>
                <w:rFonts w:ascii="Times New Roman" w:hAnsi="Times New Roman"/>
                <w:sz w:val="24"/>
                <w:szCs w:val="24"/>
              </w:rPr>
              <w:t xml:space="preserve"> mokytoja</w:t>
            </w:r>
            <w:r w:rsidR="002B5382" w:rsidRPr="00B50BA3">
              <w:rPr>
                <w:rFonts w:ascii="Times New Roman" w:hAnsi="Times New Roman"/>
                <w:sz w:val="24"/>
                <w:szCs w:val="24"/>
              </w:rPr>
              <w:t xml:space="preserve">i </w:t>
            </w:r>
            <w:r w:rsidR="00F30EAE" w:rsidRPr="00B50BA3">
              <w:rPr>
                <w:rFonts w:ascii="Times New Roman" w:hAnsi="Times New Roman"/>
                <w:sz w:val="24"/>
                <w:szCs w:val="24"/>
              </w:rPr>
              <w:t>tęs</w:t>
            </w:r>
            <w:r w:rsidR="00D17B1C" w:rsidRPr="00B50BA3">
              <w:rPr>
                <w:rFonts w:ascii="Times New Roman" w:hAnsi="Times New Roman"/>
                <w:sz w:val="24"/>
                <w:szCs w:val="24"/>
              </w:rPr>
              <w:t xml:space="preserve">ė </w:t>
            </w:r>
            <w:r w:rsidR="00F30EAE" w:rsidRPr="00B50BA3">
              <w:rPr>
                <w:rFonts w:ascii="Times New Roman" w:hAnsi="Times New Roman"/>
                <w:sz w:val="24"/>
                <w:szCs w:val="24"/>
              </w:rPr>
              <w:t>Kauno kolegijoje</w:t>
            </w:r>
            <w:r w:rsidR="00D17B1C" w:rsidRPr="00B50BA3">
              <w:rPr>
                <w:rFonts w:ascii="Times New Roman" w:hAnsi="Times New Roman"/>
                <w:sz w:val="24"/>
                <w:szCs w:val="24"/>
              </w:rPr>
              <w:t xml:space="preserve"> ir Marijampolės </w:t>
            </w:r>
            <w:r w:rsidR="006B50F9" w:rsidRPr="00B50BA3">
              <w:rPr>
                <w:rFonts w:ascii="Times New Roman" w:hAnsi="Times New Roman"/>
                <w:sz w:val="24"/>
                <w:szCs w:val="24"/>
              </w:rPr>
              <w:t>k</w:t>
            </w:r>
            <w:r w:rsidR="00D17B1C" w:rsidRPr="00B50BA3">
              <w:rPr>
                <w:rFonts w:ascii="Times New Roman" w:hAnsi="Times New Roman"/>
                <w:sz w:val="24"/>
                <w:szCs w:val="24"/>
              </w:rPr>
              <w:t>olegijoje</w:t>
            </w:r>
            <w:r w:rsidR="00F30EAE" w:rsidRPr="00B50BA3">
              <w:rPr>
                <w:rFonts w:ascii="Times New Roman" w:hAnsi="Times New Roman"/>
                <w:sz w:val="24"/>
                <w:szCs w:val="24"/>
              </w:rPr>
              <w:t xml:space="preserve"> ikimokyklinio ir priešmokyklinio ugdymo </w:t>
            </w:r>
            <w:r w:rsidR="00D17B1C" w:rsidRPr="00B50BA3">
              <w:rPr>
                <w:rFonts w:ascii="Times New Roman" w:hAnsi="Times New Roman"/>
                <w:sz w:val="24"/>
                <w:szCs w:val="24"/>
              </w:rPr>
              <w:t xml:space="preserve">krypties </w:t>
            </w:r>
            <w:r w:rsidR="00F30EAE" w:rsidRPr="00B50BA3">
              <w:rPr>
                <w:rFonts w:ascii="Times New Roman" w:hAnsi="Times New Roman"/>
                <w:sz w:val="24"/>
                <w:szCs w:val="24"/>
              </w:rPr>
              <w:t xml:space="preserve">studijas. </w:t>
            </w:r>
          </w:p>
          <w:p w14:paraId="33220260" w14:textId="54A72295" w:rsidR="003C768E" w:rsidRPr="00B50BA3" w:rsidRDefault="003C768E" w:rsidP="00A83FB8">
            <w:pPr>
              <w:jc w:val="both"/>
              <w:rPr>
                <w:rFonts w:ascii="Times New Roman" w:eastAsia="Calibri" w:hAnsi="Times New Roman"/>
                <w:kern w:val="24"/>
                <w:sz w:val="24"/>
                <w:szCs w:val="24"/>
                <w:lang w:val="en-US" w:eastAsia="en-US"/>
              </w:rPr>
            </w:pPr>
            <w:r w:rsidRPr="00B50BA3">
              <w:rPr>
                <w:rFonts w:ascii="Times New Roman" w:hAnsi="Times New Roman"/>
                <w:sz w:val="24"/>
                <w:szCs w:val="24"/>
              </w:rPr>
              <w:lastRenderedPageBreak/>
              <w:t>Direktoriaus pavaduotoja ugdymui studijuoja VDU II pakopos švietimo magistratūros studijų programo</w:t>
            </w:r>
            <w:r w:rsidR="000A455C" w:rsidRPr="00B50BA3">
              <w:rPr>
                <w:rFonts w:ascii="Times New Roman" w:hAnsi="Times New Roman"/>
                <w:sz w:val="24"/>
                <w:szCs w:val="24"/>
              </w:rPr>
              <w:t xml:space="preserve">s II </w:t>
            </w:r>
            <w:r w:rsidR="005D0894" w:rsidRPr="00B50BA3">
              <w:rPr>
                <w:rFonts w:ascii="Times New Roman" w:hAnsi="Times New Roman"/>
                <w:sz w:val="24"/>
                <w:szCs w:val="24"/>
              </w:rPr>
              <w:t>kurse.</w:t>
            </w:r>
          </w:p>
          <w:p w14:paraId="5DB8D42C" w14:textId="6AD97714" w:rsidR="003C768E" w:rsidRPr="00B50BA3" w:rsidRDefault="00144B68" w:rsidP="00DF3DDF">
            <w:pPr>
              <w:jc w:val="both"/>
              <w:rPr>
                <w:rFonts w:ascii="Times New Roman" w:hAnsi="Times New Roman"/>
                <w:sz w:val="24"/>
                <w:szCs w:val="24"/>
              </w:rPr>
            </w:pPr>
            <w:r w:rsidRPr="00B50BA3">
              <w:rPr>
                <w:rFonts w:ascii="Times New Roman" w:hAnsi="Times New Roman"/>
                <w:sz w:val="24"/>
                <w:szCs w:val="24"/>
              </w:rPr>
              <w:t>9</w:t>
            </w:r>
            <w:r w:rsidR="003C768E" w:rsidRPr="00B50BA3">
              <w:rPr>
                <w:rFonts w:ascii="Times New Roman" w:hAnsi="Times New Roman"/>
                <w:sz w:val="24"/>
                <w:szCs w:val="24"/>
              </w:rPr>
              <w:t xml:space="preserve"> mokytojų padėjėjai </w:t>
            </w:r>
            <w:r w:rsidR="007B2BDA" w:rsidRPr="00B50BA3">
              <w:rPr>
                <w:rFonts w:ascii="Times New Roman" w:hAnsi="Times New Roman"/>
                <w:sz w:val="24"/>
                <w:szCs w:val="24"/>
              </w:rPr>
              <w:t>baigė</w:t>
            </w:r>
            <w:r w:rsidR="0002769B" w:rsidRPr="00B50BA3">
              <w:rPr>
                <w:rFonts w:ascii="Times New Roman" w:hAnsi="Times New Roman"/>
                <w:sz w:val="24"/>
                <w:szCs w:val="24"/>
              </w:rPr>
              <w:t xml:space="preserve"> </w:t>
            </w:r>
            <w:r w:rsidR="006E474E" w:rsidRPr="00B50BA3">
              <w:rPr>
                <w:rFonts w:ascii="Times New Roman" w:hAnsi="Times New Roman"/>
                <w:sz w:val="24"/>
                <w:szCs w:val="24"/>
              </w:rPr>
              <w:t>profesinio rengimo mokyklose i</w:t>
            </w:r>
            <w:r w:rsidR="003C768E" w:rsidRPr="00B50BA3">
              <w:rPr>
                <w:rFonts w:ascii="Times New Roman" w:hAnsi="Times New Roman"/>
                <w:sz w:val="24"/>
                <w:szCs w:val="24"/>
              </w:rPr>
              <w:t xml:space="preserve">kimokyklinio ugdymo mokytojo padėjėjo modulinę profesinio mokymo programą. </w:t>
            </w:r>
          </w:p>
        </w:tc>
      </w:tr>
      <w:tr w:rsidR="00B50BA3" w:rsidRPr="00B50BA3" w14:paraId="566196B8" w14:textId="77777777" w:rsidTr="001F555B">
        <w:trPr>
          <w:trHeight w:val="313"/>
        </w:trPr>
        <w:tc>
          <w:tcPr>
            <w:tcW w:w="5778" w:type="dxa"/>
            <w:shd w:val="clear" w:color="auto" w:fill="E7E6E6" w:themeFill="background2"/>
            <w:vAlign w:val="center"/>
          </w:tcPr>
          <w:p w14:paraId="7F4D9159" w14:textId="0DD2440E" w:rsidR="002E3C12" w:rsidRPr="00B50BA3" w:rsidRDefault="002E3C12" w:rsidP="00F70781">
            <w:pPr>
              <w:rPr>
                <w:rFonts w:ascii="Times New Roman" w:hAnsi="Times New Roman"/>
                <w:sz w:val="24"/>
                <w:szCs w:val="24"/>
              </w:rPr>
            </w:pPr>
            <w:r w:rsidRPr="00B50BA3">
              <w:rPr>
                <w:rFonts w:ascii="Times New Roman" w:hAnsi="Times New Roman"/>
                <w:sz w:val="24"/>
                <w:szCs w:val="24"/>
              </w:rPr>
              <w:lastRenderedPageBreak/>
              <w:t>Švietimo pagalbos specialistai</w:t>
            </w:r>
          </w:p>
        </w:tc>
        <w:tc>
          <w:tcPr>
            <w:tcW w:w="2297" w:type="dxa"/>
            <w:gridSpan w:val="2"/>
            <w:shd w:val="clear" w:color="auto" w:fill="E7E6E6" w:themeFill="background2"/>
          </w:tcPr>
          <w:p w14:paraId="6A00CF63" w14:textId="62DB6BC3" w:rsidR="002E3C12" w:rsidRPr="00B50BA3" w:rsidRDefault="002E3C12" w:rsidP="00D17999">
            <w:pPr>
              <w:jc w:val="center"/>
              <w:rPr>
                <w:rFonts w:ascii="Times New Roman" w:hAnsi="Times New Roman"/>
                <w:sz w:val="24"/>
                <w:szCs w:val="24"/>
              </w:rPr>
            </w:pPr>
            <w:r w:rsidRPr="00B50BA3">
              <w:rPr>
                <w:rFonts w:ascii="Times New Roman" w:hAnsi="Times New Roman"/>
                <w:sz w:val="24"/>
                <w:szCs w:val="24"/>
              </w:rPr>
              <w:t>Etatų skaičius</w:t>
            </w:r>
          </w:p>
        </w:tc>
        <w:tc>
          <w:tcPr>
            <w:tcW w:w="1559" w:type="dxa"/>
            <w:shd w:val="clear" w:color="auto" w:fill="E7E6E6" w:themeFill="background2"/>
          </w:tcPr>
          <w:p w14:paraId="3C20EE45" w14:textId="7D54D3F2" w:rsidR="002E3C12" w:rsidRPr="00B50BA3" w:rsidRDefault="002E3C12" w:rsidP="00D17999">
            <w:pPr>
              <w:jc w:val="center"/>
              <w:rPr>
                <w:rFonts w:ascii="Times New Roman" w:hAnsi="Times New Roman"/>
                <w:sz w:val="24"/>
                <w:szCs w:val="24"/>
              </w:rPr>
            </w:pPr>
            <w:r w:rsidRPr="00B50BA3">
              <w:rPr>
                <w:rFonts w:ascii="Times New Roman" w:hAnsi="Times New Roman"/>
                <w:sz w:val="24"/>
                <w:szCs w:val="24"/>
              </w:rPr>
              <w:t>Darbuotojų skaičius</w:t>
            </w:r>
          </w:p>
        </w:tc>
      </w:tr>
      <w:tr w:rsidR="00B50BA3" w:rsidRPr="00B50BA3" w14:paraId="5FDB666A" w14:textId="77777777" w:rsidTr="001F555B">
        <w:tc>
          <w:tcPr>
            <w:tcW w:w="5778" w:type="dxa"/>
            <w:vAlign w:val="bottom"/>
          </w:tcPr>
          <w:p w14:paraId="78DFFFE2" w14:textId="77777777" w:rsidR="002E3C12" w:rsidRPr="00B50BA3" w:rsidRDefault="002E3C12" w:rsidP="00D17999">
            <w:pPr>
              <w:rPr>
                <w:rFonts w:ascii="Times New Roman" w:hAnsi="Times New Roman"/>
                <w:sz w:val="24"/>
                <w:szCs w:val="24"/>
              </w:rPr>
            </w:pPr>
            <w:r w:rsidRPr="00B50BA3">
              <w:rPr>
                <w:rFonts w:ascii="Times New Roman" w:hAnsi="Times New Roman"/>
                <w:sz w:val="24"/>
                <w:szCs w:val="24"/>
              </w:rPr>
              <w:t>Logopedas</w:t>
            </w:r>
          </w:p>
        </w:tc>
        <w:tc>
          <w:tcPr>
            <w:tcW w:w="2297" w:type="dxa"/>
            <w:gridSpan w:val="2"/>
          </w:tcPr>
          <w:p w14:paraId="3E03CFE3" w14:textId="124CC6EE"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2</w:t>
            </w:r>
          </w:p>
        </w:tc>
        <w:tc>
          <w:tcPr>
            <w:tcW w:w="1559" w:type="dxa"/>
          </w:tcPr>
          <w:p w14:paraId="334B03BE" w14:textId="26784E30"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2</w:t>
            </w:r>
          </w:p>
        </w:tc>
      </w:tr>
      <w:tr w:rsidR="00B50BA3" w:rsidRPr="00B50BA3" w14:paraId="49EAD471" w14:textId="77777777" w:rsidTr="001F555B">
        <w:tc>
          <w:tcPr>
            <w:tcW w:w="5778" w:type="dxa"/>
            <w:vAlign w:val="bottom"/>
          </w:tcPr>
          <w:p w14:paraId="7EF4DAE7" w14:textId="77777777" w:rsidR="002E3C12" w:rsidRPr="00B50BA3" w:rsidRDefault="002E3C12" w:rsidP="00D17999">
            <w:pPr>
              <w:rPr>
                <w:rFonts w:ascii="Times New Roman" w:hAnsi="Times New Roman"/>
                <w:sz w:val="24"/>
                <w:szCs w:val="24"/>
              </w:rPr>
            </w:pPr>
            <w:r w:rsidRPr="00B50BA3">
              <w:rPr>
                <w:rFonts w:ascii="Times New Roman" w:hAnsi="Times New Roman"/>
                <w:sz w:val="24"/>
                <w:szCs w:val="24"/>
              </w:rPr>
              <w:t>Specialusis pedagogas</w:t>
            </w:r>
          </w:p>
        </w:tc>
        <w:tc>
          <w:tcPr>
            <w:tcW w:w="2297" w:type="dxa"/>
            <w:gridSpan w:val="2"/>
          </w:tcPr>
          <w:p w14:paraId="3A57A6CC" w14:textId="705C43FA"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w:t>
            </w:r>
          </w:p>
        </w:tc>
        <w:tc>
          <w:tcPr>
            <w:tcW w:w="1559" w:type="dxa"/>
          </w:tcPr>
          <w:p w14:paraId="4FA6B7ED" w14:textId="1EA8C509"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w:t>
            </w:r>
          </w:p>
        </w:tc>
      </w:tr>
      <w:tr w:rsidR="00B50BA3" w:rsidRPr="00B50BA3" w14:paraId="337F4173" w14:textId="77777777" w:rsidTr="001F555B">
        <w:tc>
          <w:tcPr>
            <w:tcW w:w="5778" w:type="dxa"/>
            <w:vAlign w:val="bottom"/>
          </w:tcPr>
          <w:p w14:paraId="50E4C89E" w14:textId="77777777" w:rsidR="002E3C12" w:rsidRPr="00B50BA3" w:rsidRDefault="002E3C12" w:rsidP="00D17999">
            <w:pPr>
              <w:rPr>
                <w:rFonts w:ascii="Times New Roman" w:hAnsi="Times New Roman"/>
                <w:sz w:val="24"/>
                <w:szCs w:val="24"/>
              </w:rPr>
            </w:pPr>
            <w:r w:rsidRPr="00B50BA3">
              <w:rPr>
                <w:rFonts w:ascii="Times New Roman" w:hAnsi="Times New Roman"/>
                <w:sz w:val="24"/>
                <w:szCs w:val="24"/>
              </w:rPr>
              <w:t xml:space="preserve">Psichologas </w:t>
            </w:r>
          </w:p>
        </w:tc>
        <w:tc>
          <w:tcPr>
            <w:tcW w:w="2297" w:type="dxa"/>
            <w:gridSpan w:val="2"/>
          </w:tcPr>
          <w:p w14:paraId="2E3F5CCF" w14:textId="49E0C347"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0,5</w:t>
            </w:r>
          </w:p>
        </w:tc>
        <w:tc>
          <w:tcPr>
            <w:tcW w:w="1559" w:type="dxa"/>
          </w:tcPr>
          <w:p w14:paraId="4FD82E91" w14:textId="4EB04785"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1</w:t>
            </w:r>
          </w:p>
        </w:tc>
      </w:tr>
      <w:tr w:rsidR="00B50BA3" w:rsidRPr="00B50BA3" w14:paraId="5184A4CB" w14:textId="77777777" w:rsidTr="001F555B">
        <w:tc>
          <w:tcPr>
            <w:tcW w:w="5778" w:type="dxa"/>
            <w:vAlign w:val="bottom"/>
          </w:tcPr>
          <w:p w14:paraId="17F363E8" w14:textId="13F55D65" w:rsidR="002E3C12" w:rsidRPr="00B50BA3" w:rsidRDefault="002E3C12" w:rsidP="00D17999">
            <w:pPr>
              <w:rPr>
                <w:rFonts w:ascii="Times New Roman" w:hAnsi="Times New Roman"/>
                <w:sz w:val="24"/>
                <w:szCs w:val="24"/>
              </w:rPr>
            </w:pPr>
            <w:r w:rsidRPr="00B50BA3">
              <w:rPr>
                <w:rFonts w:ascii="Times New Roman" w:hAnsi="Times New Roman"/>
                <w:sz w:val="24"/>
                <w:szCs w:val="24"/>
              </w:rPr>
              <w:t xml:space="preserve">Mokinio padėjėjai (spec. poreikių </w:t>
            </w:r>
            <w:r w:rsidR="00345F07" w:rsidRPr="00B50BA3">
              <w:rPr>
                <w:rFonts w:ascii="Times New Roman" w:hAnsi="Times New Roman"/>
                <w:sz w:val="24"/>
                <w:szCs w:val="24"/>
              </w:rPr>
              <w:t>vaik</w:t>
            </w:r>
            <w:r w:rsidRPr="00B50BA3">
              <w:rPr>
                <w:rFonts w:ascii="Times New Roman" w:hAnsi="Times New Roman"/>
                <w:sz w:val="24"/>
                <w:szCs w:val="24"/>
              </w:rPr>
              <w:t>ams)</w:t>
            </w:r>
          </w:p>
        </w:tc>
        <w:tc>
          <w:tcPr>
            <w:tcW w:w="2297" w:type="dxa"/>
            <w:gridSpan w:val="2"/>
          </w:tcPr>
          <w:p w14:paraId="186CDD19" w14:textId="5BB49327" w:rsidR="002E3C12" w:rsidRPr="00B50BA3" w:rsidRDefault="00152FF4" w:rsidP="00D17999">
            <w:pPr>
              <w:jc w:val="center"/>
              <w:rPr>
                <w:rFonts w:ascii="Times New Roman" w:hAnsi="Times New Roman"/>
                <w:sz w:val="24"/>
                <w:szCs w:val="24"/>
              </w:rPr>
            </w:pPr>
            <w:r w:rsidRPr="00B50BA3">
              <w:rPr>
                <w:rFonts w:ascii="Times New Roman" w:hAnsi="Times New Roman"/>
                <w:sz w:val="24"/>
                <w:szCs w:val="24"/>
              </w:rPr>
              <w:t>5</w:t>
            </w:r>
          </w:p>
        </w:tc>
        <w:tc>
          <w:tcPr>
            <w:tcW w:w="1559" w:type="dxa"/>
          </w:tcPr>
          <w:p w14:paraId="236AC141" w14:textId="3867A8D7" w:rsidR="002E3C12" w:rsidRPr="00B50BA3" w:rsidRDefault="007437CF" w:rsidP="00D17999">
            <w:pPr>
              <w:jc w:val="center"/>
              <w:rPr>
                <w:rFonts w:ascii="Times New Roman" w:hAnsi="Times New Roman"/>
                <w:sz w:val="24"/>
                <w:szCs w:val="24"/>
              </w:rPr>
            </w:pPr>
            <w:r w:rsidRPr="00B50BA3">
              <w:rPr>
                <w:rFonts w:ascii="Times New Roman" w:hAnsi="Times New Roman"/>
                <w:sz w:val="24"/>
                <w:szCs w:val="24"/>
              </w:rPr>
              <w:t>7</w:t>
            </w:r>
          </w:p>
        </w:tc>
      </w:tr>
      <w:tr w:rsidR="00B50BA3" w:rsidRPr="00B50BA3" w14:paraId="6F200DAC" w14:textId="77777777" w:rsidTr="004C5E83">
        <w:tc>
          <w:tcPr>
            <w:tcW w:w="9634" w:type="dxa"/>
            <w:gridSpan w:val="4"/>
          </w:tcPr>
          <w:p w14:paraId="6FE2A73B" w14:textId="77777777" w:rsidR="00BF57FA" w:rsidRPr="00B50BA3" w:rsidRDefault="00716B03" w:rsidP="005137EA">
            <w:pPr>
              <w:tabs>
                <w:tab w:val="left" w:pos="840"/>
              </w:tabs>
              <w:jc w:val="both"/>
              <w:rPr>
                <w:rFonts w:ascii="Times New Roman" w:eastAsia="Calibri" w:hAnsi="Times New Roman"/>
                <w:sz w:val="24"/>
                <w:szCs w:val="24"/>
                <w:lang w:val="en-US" w:eastAsia="en-US"/>
              </w:rPr>
            </w:pPr>
            <w:r w:rsidRPr="00B50BA3">
              <w:rPr>
                <w:rFonts w:ascii="Times New Roman" w:hAnsi="Times New Roman"/>
                <w:sz w:val="24"/>
                <w:szCs w:val="24"/>
              </w:rPr>
              <w:t>Logopedo pagalbą</w:t>
            </w:r>
            <w:r w:rsidR="00950368" w:rsidRPr="00B50BA3">
              <w:rPr>
                <w:rFonts w:ascii="Times New Roman" w:hAnsi="Times New Roman"/>
                <w:sz w:val="24"/>
                <w:szCs w:val="24"/>
              </w:rPr>
              <w:t xml:space="preserve"> 31 proc.</w:t>
            </w:r>
            <w:r w:rsidRPr="00B50BA3">
              <w:rPr>
                <w:rFonts w:ascii="Times New Roman" w:hAnsi="Times New Roman"/>
                <w:sz w:val="24"/>
                <w:szCs w:val="24"/>
              </w:rPr>
              <w:t xml:space="preserve"> ugdytinių teikia mokytojo metodininko kvalifikaciją turintis specialistas ir logopedas. Lyginant su 202</w:t>
            </w:r>
            <w:r w:rsidR="0009785A" w:rsidRPr="00B50BA3">
              <w:rPr>
                <w:rFonts w:ascii="Times New Roman" w:hAnsi="Times New Roman"/>
                <w:sz w:val="24"/>
                <w:szCs w:val="24"/>
              </w:rPr>
              <w:t>3</w:t>
            </w:r>
            <w:r w:rsidRPr="00B50BA3">
              <w:rPr>
                <w:rFonts w:ascii="Times New Roman" w:hAnsi="Times New Roman"/>
                <w:sz w:val="24"/>
                <w:szCs w:val="24"/>
              </w:rPr>
              <w:t xml:space="preserve"> m. ugdytinių turinčių specialiųjų ugdymosi poreikių padaugėjo</w:t>
            </w:r>
            <w:r w:rsidR="005D19D5" w:rsidRPr="00B50BA3">
              <w:rPr>
                <w:rFonts w:ascii="Times New Roman" w:hAnsi="Times New Roman"/>
                <w:sz w:val="24"/>
                <w:szCs w:val="24"/>
              </w:rPr>
              <w:t xml:space="preserve"> </w:t>
            </w:r>
            <w:r w:rsidR="00C14870" w:rsidRPr="00B50BA3">
              <w:rPr>
                <w:rFonts w:ascii="Times New Roman" w:hAnsi="Times New Roman"/>
                <w:sz w:val="24"/>
                <w:szCs w:val="24"/>
              </w:rPr>
              <w:t>neženkliai</w:t>
            </w:r>
            <w:r w:rsidR="005D19D5" w:rsidRPr="00B50BA3">
              <w:rPr>
                <w:rFonts w:ascii="Times New Roman" w:hAnsi="Times New Roman"/>
                <w:sz w:val="24"/>
                <w:szCs w:val="24"/>
              </w:rPr>
              <w:t xml:space="preserve"> 1 </w:t>
            </w:r>
            <w:r w:rsidR="0009785A" w:rsidRPr="00B50BA3">
              <w:rPr>
                <w:rFonts w:ascii="Times New Roman" w:hAnsi="Times New Roman"/>
                <w:sz w:val="24"/>
                <w:szCs w:val="24"/>
              </w:rPr>
              <w:t>proc.</w:t>
            </w:r>
            <w:r w:rsidR="005D19D5" w:rsidRPr="00B50BA3">
              <w:rPr>
                <w:rFonts w:ascii="Times New Roman" w:hAnsi="Times New Roman"/>
                <w:sz w:val="24"/>
                <w:szCs w:val="24"/>
              </w:rPr>
              <w:t xml:space="preserve"> Tačiau išaugo ugdytinių</w:t>
            </w:r>
            <w:r w:rsidR="00FA4430" w:rsidRPr="00B50BA3">
              <w:rPr>
                <w:rFonts w:ascii="Times New Roman" w:hAnsi="Times New Roman"/>
                <w:sz w:val="24"/>
                <w:szCs w:val="24"/>
              </w:rPr>
              <w:t xml:space="preserve"> skaičius</w:t>
            </w:r>
            <w:r w:rsidR="005D19D5" w:rsidRPr="00B50BA3">
              <w:rPr>
                <w:rFonts w:ascii="Times New Roman" w:hAnsi="Times New Roman"/>
                <w:sz w:val="24"/>
                <w:szCs w:val="24"/>
              </w:rPr>
              <w:t xml:space="preserve">, kuriems </w:t>
            </w:r>
            <w:r w:rsidR="008E7472" w:rsidRPr="00B50BA3">
              <w:rPr>
                <w:rFonts w:ascii="Times New Roman" w:hAnsi="Times New Roman"/>
                <w:sz w:val="24"/>
                <w:szCs w:val="24"/>
              </w:rPr>
              <w:t>rekomenduotas mokinio padėjėjas</w:t>
            </w:r>
            <w:r w:rsidR="00EF4EE7" w:rsidRPr="00B50BA3">
              <w:rPr>
                <w:rFonts w:ascii="Times New Roman" w:hAnsi="Times New Roman"/>
                <w:sz w:val="24"/>
                <w:szCs w:val="24"/>
              </w:rPr>
              <w:t>.</w:t>
            </w:r>
            <w:r w:rsidR="00033B79" w:rsidRPr="00B50BA3">
              <w:rPr>
                <w:rFonts w:ascii="Times New Roman" w:hAnsi="Times New Roman"/>
                <w:sz w:val="24"/>
                <w:szCs w:val="24"/>
              </w:rPr>
              <w:t xml:space="preserve"> </w:t>
            </w:r>
            <w:r w:rsidR="004C4141" w:rsidRPr="00B50BA3">
              <w:rPr>
                <w:rFonts w:ascii="Times New Roman" w:hAnsi="Times New Roman"/>
                <w:sz w:val="24"/>
                <w:szCs w:val="24"/>
              </w:rPr>
              <w:t>Mokinio padėjėjo pagalba teikiama 11 ugdytinių</w:t>
            </w:r>
            <w:r w:rsidR="004C71EC" w:rsidRPr="00B50BA3">
              <w:rPr>
                <w:rFonts w:ascii="Times New Roman" w:hAnsi="Times New Roman"/>
                <w:sz w:val="24"/>
                <w:szCs w:val="24"/>
              </w:rPr>
              <w:t xml:space="preserve">. </w:t>
            </w:r>
            <w:r w:rsidRPr="00B50BA3">
              <w:rPr>
                <w:rFonts w:ascii="Times New Roman" w:eastAsia="Calibri" w:hAnsi="Times New Roman"/>
                <w:sz w:val="24"/>
                <w:szCs w:val="24"/>
                <w:lang w:eastAsia="en-US"/>
              </w:rPr>
              <w:t>Švietimo pagalbos specialistų etatų skaičius padidintas</w:t>
            </w:r>
            <w:r w:rsidR="000F29F9" w:rsidRPr="00B50BA3">
              <w:rPr>
                <w:rFonts w:ascii="Times New Roman" w:eastAsia="Calibri" w:hAnsi="Times New Roman"/>
                <w:sz w:val="24"/>
                <w:szCs w:val="24"/>
                <w:lang w:eastAsia="en-US"/>
              </w:rPr>
              <w:t xml:space="preserve"> 0,25 </w:t>
            </w:r>
            <w:r w:rsidRPr="00B50BA3">
              <w:rPr>
                <w:rFonts w:ascii="Times New Roman" w:eastAsia="Calibri" w:hAnsi="Times New Roman"/>
                <w:sz w:val="24"/>
                <w:szCs w:val="24"/>
                <w:lang w:eastAsia="en-US"/>
              </w:rPr>
              <w:t>et.</w:t>
            </w:r>
            <w:r w:rsidR="000F29F9" w:rsidRPr="00B50BA3">
              <w:rPr>
                <w:rFonts w:ascii="Times New Roman" w:eastAsia="Calibri" w:hAnsi="Times New Roman"/>
                <w:sz w:val="24"/>
                <w:szCs w:val="24"/>
                <w:lang w:eastAsia="en-US"/>
              </w:rPr>
              <w:t xml:space="preserve">, mokinio padėjėjų – 1,5 et. </w:t>
            </w:r>
          </w:p>
          <w:p w14:paraId="128AB460" w14:textId="7CA9A757" w:rsidR="00716B03" w:rsidRPr="00B50BA3" w:rsidRDefault="00EF4EE7" w:rsidP="005137EA">
            <w:pPr>
              <w:tabs>
                <w:tab w:val="left" w:pos="840"/>
              </w:tabs>
              <w:jc w:val="both"/>
              <w:rPr>
                <w:rFonts w:ascii="Times New Roman" w:hAnsi="Times New Roman"/>
                <w:sz w:val="24"/>
                <w:szCs w:val="24"/>
                <w:highlight w:val="yellow"/>
              </w:rPr>
            </w:pPr>
            <w:r w:rsidRPr="00B50BA3">
              <w:rPr>
                <w:rFonts w:ascii="Times New Roman" w:eastAsia="Calibri" w:hAnsi="Times New Roman"/>
                <w:sz w:val="24"/>
                <w:szCs w:val="24"/>
                <w:lang w:eastAsia="en-US"/>
              </w:rPr>
              <w:t>1</w:t>
            </w:r>
            <w:r w:rsidR="00F1159A" w:rsidRPr="00B50BA3">
              <w:rPr>
                <w:rFonts w:ascii="Times New Roman" w:eastAsia="Calibri" w:hAnsi="Times New Roman"/>
                <w:sz w:val="24"/>
                <w:szCs w:val="24"/>
                <w:lang w:eastAsia="en-US"/>
              </w:rPr>
              <w:t xml:space="preserve"> </w:t>
            </w:r>
            <w:r w:rsidR="002A7809" w:rsidRPr="00B50BA3">
              <w:rPr>
                <w:rFonts w:ascii="Times New Roman" w:eastAsia="Calibri" w:hAnsi="Times New Roman"/>
                <w:sz w:val="24"/>
                <w:szCs w:val="24"/>
                <w:lang w:eastAsia="en-US"/>
              </w:rPr>
              <w:t>m</w:t>
            </w:r>
            <w:r w:rsidR="008A01CD" w:rsidRPr="00B50BA3">
              <w:rPr>
                <w:rFonts w:ascii="Times New Roman" w:eastAsia="Calibri" w:hAnsi="Times New Roman"/>
                <w:sz w:val="24"/>
                <w:szCs w:val="24"/>
                <w:lang w:eastAsia="en-US"/>
              </w:rPr>
              <w:t>okinio padėjėj</w:t>
            </w:r>
            <w:r w:rsidRPr="00B50BA3">
              <w:rPr>
                <w:rFonts w:ascii="Times New Roman" w:eastAsia="Calibri" w:hAnsi="Times New Roman"/>
                <w:sz w:val="24"/>
                <w:szCs w:val="24"/>
                <w:lang w:eastAsia="en-US"/>
              </w:rPr>
              <w:t>as mokosi pagal</w:t>
            </w:r>
            <w:r w:rsidR="008A01CD" w:rsidRPr="00B50BA3">
              <w:rPr>
                <w:rFonts w:ascii="Times New Roman" w:eastAsia="Calibri" w:hAnsi="Times New Roman"/>
                <w:sz w:val="24"/>
                <w:szCs w:val="24"/>
                <w:lang w:eastAsia="en-US"/>
              </w:rPr>
              <w:t xml:space="preserve"> </w:t>
            </w:r>
            <w:r w:rsidR="008A01CD" w:rsidRPr="00B50BA3">
              <w:rPr>
                <w:rFonts w:ascii="Times New Roman" w:hAnsi="Times New Roman"/>
                <w:sz w:val="24"/>
                <w:szCs w:val="24"/>
              </w:rPr>
              <w:t xml:space="preserve">modulinę profesinio mokymo programą ir </w:t>
            </w:r>
            <w:r w:rsidRPr="00B50BA3">
              <w:rPr>
                <w:rFonts w:ascii="Times New Roman" w:hAnsi="Times New Roman"/>
                <w:sz w:val="24"/>
                <w:szCs w:val="24"/>
              </w:rPr>
              <w:t xml:space="preserve">siekia </w:t>
            </w:r>
            <w:r w:rsidR="008A01CD" w:rsidRPr="00B50BA3">
              <w:rPr>
                <w:rFonts w:ascii="Times New Roman" w:hAnsi="Times New Roman"/>
                <w:sz w:val="24"/>
                <w:szCs w:val="24"/>
              </w:rPr>
              <w:t>įg</w:t>
            </w:r>
            <w:r w:rsidRPr="00B50BA3">
              <w:rPr>
                <w:rFonts w:ascii="Times New Roman" w:hAnsi="Times New Roman"/>
                <w:sz w:val="24"/>
                <w:szCs w:val="24"/>
              </w:rPr>
              <w:t>yti</w:t>
            </w:r>
            <w:r w:rsidR="003941E5" w:rsidRPr="00B50BA3">
              <w:rPr>
                <w:rFonts w:ascii="Times New Roman" w:hAnsi="Times New Roman"/>
                <w:sz w:val="24"/>
                <w:szCs w:val="24"/>
              </w:rPr>
              <w:t xml:space="preserve"> </w:t>
            </w:r>
            <w:r w:rsidR="00C12945" w:rsidRPr="00B50BA3">
              <w:rPr>
                <w:rFonts w:ascii="Times New Roman" w:hAnsi="Times New Roman"/>
                <w:sz w:val="24"/>
                <w:szCs w:val="24"/>
              </w:rPr>
              <w:t>kompetencijų</w:t>
            </w:r>
            <w:r w:rsidR="00700C16" w:rsidRPr="00B50BA3">
              <w:rPr>
                <w:rFonts w:ascii="Times New Roman" w:hAnsi="Times New Roman"/>
                <w:sz w:val="24"/>
                <w:szCs w:val="24"/>
              </w:rPr>
              <w:t xml:space="preserve"> </w:t>
            </w:r>
            <w:r w:rsidR="00C12945" w:rsidRPr="00B50BA3">
              <w:rPr>
                <w:rFonts w:ascii="Times New Roman" w:hAnsi="Times New Roman"/>
                <w:sz w:val="24"/>
                <w:szCs w:val="24"/>
              </w:rPr>
              <w:t xml:space="preserve"> dirbti su </w:t>
            </w:r>
            <w:r w:rsidR="00EB08AF" w:rsidRPr="00B50BA3">
              <w:rPr>
                <w:rFonts w:ascii="Times New Roman" w:hAnsi="Times New Roman"/>
                <w:sz w:val="24"/>
                <w:szCs w:val="24"/>
              </w:rPr>
              <w:t xml:space="preserve">ikimokyklinio amžiaus </w:t>
            </w:r>
            <w:r w:rsidR="00ED3C7E" w:rsidRPr="00B50BA3">
              <w:rPr>
                <w:rFonts w:ascii="Times New Roman" w:hAnsi="Times New Roman"/>
                <w:sz w:val="24"/>
                <w:szCs w:val="24"/>
              </w:rPr>
              <w:t>vaik</w:t>
            </w:r>
            <w:r w:rsidR="00EB08AF" w:rsidRPr="00B50BA3">
              <w:rPr>
                <w:rFonts w:ascii="Times New Roman" w:hAnsi="Times New Roman"/>
                <w:sz w:val="24"/>
                <w:szCs w:val="24"/>
              </w:rPr>
              <w:t>ais.</w:t>
            </w:r>
            <w:r w:rsidR="00C12945" w:rsidRPr="00B50BA3">
              <w:rPr>
                <w:rFonts w:ascii="Times New Roman" w:hAnsi="Times New Roman"/>
                <w:sz w:val="24"/>
                <w:szCs w:val="24"/>
              </w:rPr>
              <w:t xml:space="preserve"> </w:t>
            </w:r>
          </w:p>
          <w:p w14:paraId="74DE993F" w14:textId="5FDC5151" w:rsidR="008F1893" w:rsidRPr="00B50BA3" w:rsidRDefault="008F1893" w:rsidP="005137EA">
            <w:pPr>
              <w:tabs>
                <w:tab w:val="left" w:pos="840"/>
              </w:tabs>
              <w:jc w:val="both"/>
              <w:rPr>
                <w:rFonts w:ascii="Times New Roman" w:eastAsia="Calibri" w:hAnsi="Times New Roman"/>
                <w:sz w:val="24"/>
                <w:szCs w:val="24"/>
                <w:lang w:eastAsia="en-US"/>
              </w:rPr>
            </w:pPr>
            <w:r w:rsidRPr="00B50BA3">
              <w:rPr>
                <w:rFonts w:ascii="Times New Roman" w:eastAsia="Calibri" w:hAnsi="Times New Roman"/>
                <w:sz w:val="24"/>
                <w:szCs w:val="24"/>
                <w:lang w:eastAsia="en-US"/>
              </w:rPr>
              <w:t>1 mokinio padėjėjas studijuoja ikimokyklinio</w:t>
            </w:r>
            <w:r w:rsidR="00EB08AF" w:rsidRPr="00B50BA3">
              <w:rPr>
                <w:rFonts w:ascii="Times New Roman" w:eastAsia="Calibri" w:hAnsi="Times New Roman"/>
                <w:sz w:val="24"/>
                <w:szCs w:val="24"/>
                <w:lang w:eastAsia="en-US"/>
              </w:rPr>
              <w:t xml:space="preserve"> ir priešmokyklinio</w:t>
            </w:r>
            <w:r w:rsidRPr="00B50BA3">
              <w:rPr>
                <w:rFonts w:ascii="Times New Roman" w:eastAsia="Calibri" w:hAnsi="Times New Roman"/>
                <w:sz w:val="24"/>
                <w:szCs w:val="24"/>
                <w:lang w:eastAsia="en-US"/>
              </w:rPr>
              <w:t xml:space="preserve"> ugdymo programą Kauno kolegijoje. </w:t>
            </w:r>
          </w:p>
          <w:p w14:paraId="4BAAB64A" w14:textId="28B52CD7" w:rsidR="00E33A3D" w:rsidRPr="00B50BA3" w:rsidRDefault="00EC5C2C" w:rsidP="005137EA">
            <w:pPr>
              <w:jc w:val="both"/>
              <w:rPr>
                <w:rFonts w:ascii="Times New Roman" w:hAnsi="Times New Roman"/>
                <w:sz w:val="24"/>
                <w:szCs w:val="24"/>
              </w:rPr>
            </w:pPr>
            <w:r w:rsidRPr="00B50BA3">
              <w:rPr>
                <w:rFonts w:ascii="Times New Roman" w:hAnsi="Times New Roman"/>
                <w:sz w:val="24"/>
                <w:szCs w:val="24"/>
              </w:rPr>
              <w:t>86 proc.</w:t>
            </w:r>
            <w:r w:rsidR="0018491B" w:rsidRPr="00B50BA3">
              <w:rPr>
                <w:rFonts w:ascii="Times New Roman" w:hAnsi="Times New Roman"/>
                <w:sz w:val="24"/>
                <w:szCs w:val="24"/>
              </w:rPr>
              <w:t xml:space="preserve"> mok</w:t>
            </w:r>
            <w:r w:rsidRPr="00B50BA3">
              <w:rPr>
                <w:rFonts w:ascii="Times New Roman" w:hAnsi="Times New Roman"/>
                <w:sz w:val="24"/>
                <w:szCs w:val="24"/>
              </w:rPr>
              <w:t>inio</w:t>
            </w:r>
            <w:r w:rsidR="0018491B" w:rsidRPr="00B50BA3">
              <w:rPr>
                <w:rFonts w:ascii="Times New Roman" w:hAnsi="Times New Roman"/>
                <w:sz w:val="24"/>
                <w:szCs w:val="24"/>
              </w:rPr>
              <w:t xml:space="preserve"> padėjėjų tobulino asmenines ir dalykines kompetencijas darbui su įvairių poreikių ir galimybių ugdytiniais</w:t>
            </w:r>
            <w:r w:rsidR="00BF57FA" w:rsidRPr="00B50BA3">
              <w:rPr>
                <w:rFonts w:ascii="Times New Roman" w:hAnsi="Times New Roman"/>
                <w:sz w:val="24"/>
                <w:szCs w:val="24"/>
              </w:rPr>
              <w:t xml:space="preserve">, </w:t>
            </w:r>
            <w:r w:rsidRPr="00B50BA3">
              <w:rPr>
                <w:rFonts w:ascii="Times New Roman" w:hAnsi="Times New Roman"/>
                <w:sz w:val="24"/>
                <w:szCs w:val="24"/>
              </w:rPr>
              <w:t xml:space="preserve">vidutiniškai </w:t>
            </w:r>
            <w:r w:rsidR="00BF57FA" w:rsidRPr="00B50BA3">
              <w:rPr>
                <w:rFonts w:ascii="Times New Roman" w:hAnsi="Times New Roman"/>
                <w:sz w:val="24"/>
                <w:szCs w:val="24"/>
              </w:rPr>
              <w:t xml:space="preserve">vienam </w:t>
            </w:r>
            <w:r w:rsidRPr="00B50BA3">
              <w:rPr>
                <w:rFonts w:ascii="Times New Roman" w:hAnsi="Times New Roman"/>
                <w:sz w:val="24"/>
                <w:szCs w:val="24"/>
              </w:rPr>
              <w:t xml:space="preserve">mokinio padėjėjui </w:t>
            </w:r>
            <w:r w:rsidR="00BF57FA" w:rsidRPr="00B50BA3">
              <w:rPr>
                <w:rFonts w:ascii="Times New Roman" w:hAnsi="Times New Roman"/>
                <w:sz w:val="24"/>
                <w:szCs w:val="24"/>
              </w:rPr>
              <w:t xml:space="preserve">per metus teko </w:t>
            </w:r>
            <w:r w:rsidR="00213E21" w:rsidRPr="00B50BA3">
              <w:rPr>
                <w:rFonts w:ascii="Times New Roman" w:hAnsi="Times New Roman"/>
                <w:sz w:val="24"/>
                <w:szCs w:val="24"/>
              </w:rPr>
              <w:t>32,5</w:t>
            </w:r>
            <w:r w:rsidRPr="00B50BA3">
              <w:rPr>
                <w:rFonts w:ascii="Times New Roman" w:hAnsi="Times New Roman"/>
                <w:sz w:val="24"/>
                <w:szCs w:val="24"/>
              </w:rPr>
              <w:t xml:space="preserve"> valandos. </w:t>
            </w:r>
          </w:p>
        </w:tc>
      </w:tr>
      <w:tr w:rsidR="00B50BA3" w:rsidRPr="00B50BA3" w14:paraId="16658E48" w14:textId="77777777" w:rsidTr="001F555B">
        <w:tc>
          <w:tcPr>
            <w:tcW w:w="8075" w:type="dxa"/>
            <w:gridSpan w:val="3"/>
          </w:tcPr>
          <w:p w14:paraId="07910D87" w14:textId="77777777" w:rsidR="0057639D" w:rsidRPr="00B50BA3" w:rsidRDefault="0057639D" w:rsidP="00465360">
            <w:pPr>
              <w:rPr>
                <w:rFonts w:ascii="Times New Roman" w:eastAsia="Calibri" w:hAnsi="Times New Roman"/>
                <w:kern w:val="24"/>
                <w:sz w:val="24"/>
                <w:szCs w:val="24"/>
              </w:rPr>
            </w:pPr>
            <w:r w:rsidRPr="00B50BA3">
              <w:rPr>
                <w:rFonts w:ascii="Times New Roman" w:eastAsia="Calibri" w:hAnsi="Times New Roman"/>
                <w:kern w:val="24"/>
                <w:sz w:val="24"/>
                <w:szCs w:val="24"/>
              </w:rPr>
              <w:t>Mokyklos mokymo lėšos (Eur)</w:t>
            </w:r>
          </w:p>
        </w:tc>
        <w:tc>
          <w:tcPr>
            <w:tcW w:w="1559" w:type="dxa"/>
          </w:tcPr>
          <w:p w14:paraId="62C0B827" w14:textId="4AB031D2" w:rsidR="0057639D" w:rsidRPr="00B50BA3" w:rsidRDefault="00D25B08" w:rsidP="00465360">
            <w:pPr>
              <w:jc w:val="center"/>
              <w:rPr>
                <w:rFonts w:ascii="Times New Roman" w:hAnsi="Times New Roman"/>
                <w:sz w:val="24"/>
                <w:szCs w:val="24"/>
              </w:rPr>
            </w:pPr>
            <w:r w:rsidRPr="00B50BA3">
              <w:rPr>
                <w:rFonts w:ascii="Times New Roman" w:hAnsi="Times New Roman"/>
                <w:sz w:val="24"/>
                <w:szCs w:val="24"/>
              </w:rPr>
              <w:t>60441,00</w:t>
            </w:r>
          </w:p>
        </w:tc>
      </w:tr>
      <w:tr w:rsidR="00B50BA3" w:rsidRPr="00B50BA3" w14:paraId="2D9E5933" w14:textId="77777777" w:rsidTr="001F555B">
        <w:tc>
          <w:tcPr>
            <w:tcW w:w="8075" w:type="dxa"/>
            <w:gridSpan w:val="3"/>
          </w:tcPr>
          <w:p w14:paraId="51101907" w14:textId="77777777" w:rsidR="0057639D" w:rsidRPr="00B50BA3" w:rsidRDefault="0057639D" w:rsidP="00465360">
            <w:pPr>
              <w:rPr>
                <w:rFonts w:ascii="Times New Roman" w:eastAsia="Calibri" w:hAnsi="Times New Roman"/>
                <w:kern w:val="24"/>
                <w:sz w:val="24"/>
                <w:szCs w:val="24"/>
              </w:rPr>
            </w:pPr>
            <w:r w:rsidRPr="00B50BA3">
              <w:rPr>
                <w:rFonts w:ascii="Times New Roman" w:eastAsia="Calibri" w:hAnsi="Times New Roman"/>
                <w:kern w:val="24"/>
                <w:sz w:val="24"/>
                <w:szCs w:val="24"/>
              </w:rPr>
              <w:t>Mokyklos aplinkos lėšos (Eur)</w:t>
            </w:r>
          </w:p>
        </w:tc>
        <w:tc>
          <w:tcPr>
            <w:tcW w:w="1559" w:type="dxa"/>
          </w:tcPr>
          <w:p w14:paraId="719CF636" w14:textId="2449280B" w:rsidR="0057639D" w:rsidRPr="00B50BA3" w:rsidRDefault="00D25B08" w:rsidP="00465360">
            <w:pPr>
              <w:jc w:val="center"/>
              <w:rPr>
                <w:rFonts w:ascii="Times New Roman" w:hAnsi="Times New Roman"/>
                <w:sz w:val="24"/>
                <w:szCs w:val="24"/>
              </w:rPr>
            </w:pPr>
            <w:r w:rsidRPr="00B50BA3">
              <w:rPr>
                <w:rFonts w:ascii="Times New Roman" w:hAnsi="Times New Roman"/>
                <w:sz w:val="24"/>
                <w:szCs w:val="24"/>
              </w:rPr>
              <w:t>801405,40</w:t>
            </w:r>
          </w:p>
        </w:tc>
      </w:tr>
      <w:tr w:rsidR="00B50BA3" w:rsidRPr="00B50BA3" w14:paraId="7CCE5522" w14:textId="77777777" w:rsidTr="001F555B">
        <w:tc>
          <w:tcPr>
            <w:tcW w:w="8075" w:type="dxa"/>
            <w:gridSpan w:val="3"/>
          </w:tcPr>
          <w:p w14:paraId="2ED0BC71" w14:textId="77777777" w:rsidR="0057639D" w:rsidRPr="00B50BA3" w:rsidRDefault="0057639D" w:rsidP="00465360">
            <w:pPr>
              <w:rPr>
                <w:rFonts w:ascii="Times New Roman" w:hAnsi="Times New Roman"/>
                <w:kern w:val="24"/>
                <w:sz w:val="24"/>
                <w:szCs w:val="24"/>
              </w:rPr>
            </w:pPr>
            <w:r w:rsidRPr="00B50BA3">
              <w:rPr>
                <w:rFonts w:ascii="Times New Roman" w:eastAsia="Calibri" w:hAnsi="Times New Roman"/>
                <w:kern w:val="24"/>
                <w:sz w:val="24"/>
                <w:szCs w:val="24"/>
              </w:rPr>
              <w:t>Mokymo lėšos, tenkančios vienam mokiniui (Eur)</w:t>
            </w:r>
          </w:p>
        </w:tc>
        <w:tc>
          <w:tcPr>
            <w:tcW w:w="1559" w:type="dxa"/>
          </w:tcPr>
          <w:p w14:paraId="18D9F666" w14:textId="32C826E7" w:rsidR="0057639D" w:rsidRPr="00B50BA3" w:rsidRDefault="00D25B08" w:rsidP="00465360">
            <w:pPr>
              <w:jc w:val="center"/>
              <w:rPr>
                <w:rFonts w:ascii="Times New Roman" w:hAnsi="Times New Roman"/>
                <w:sz w:val="24"/>
                <w:szCs w:val="24"/>
              </w:rPr>
            </w:pPr>
            <w:r w:rsidRPr="00B50BA3">
              <w:rPr>
                <w:rFonts w:ascii="Times New Roman" w:hAnsi="Times New Roman"/>
                <w:sz w:val="24"/>
                <w:szCs w:val="24"/>
              </w:rPr>
              <w:t>2616,51</w:t>
            </w:r>
          </w:p>
        </w:tc>
      </w:tr>
      <w:tr w:rsidR="00B50BA3" w:rsidRPr="00B50BA3" w14:paraId="0D967167" w14:textId="77777777" w:rsidTr="001F555B">
        <w:tc>
          <w:tcPr>
            <w:tcW w:w="8075" w:type="dxa"/>
            <w:gridSpan w:val="3"/>
          </w:tcPr>
          <w:p w14:paraId="12A4EE65" w14:textId="77777777" w:rsidR="0057639D" w:rsidRPr="00B50BA3" w:rsidRDefault="0057639D" w:rsidP="00465360">
            <w:pPr>
              <w:rPr>
                <w:rFonts w:ascii="Times New Roman" w:eastAsia="Calibri" w:hAnsi="Times New Roman"/>
                <w:kern w:val="24"/>
                <w:sz w:val="24"/>
                <w:szCs w:val="24"/>
              </w:rPr>
            </w:pPr>
            <w:r w:rsidRPr="00B50BA3">
              <w:rPr>
                <w:rFonts w:ascii="Times New Roman" w:eastAsia="Calibri" w:hAnsi="Times New Roman"/>
                <w:kern w:val="24"/>
                <w:sz w:val="24"/>
                <w:szCs w:val="24"/>
              </w:rPr>
              <w:t>Aplinkos lėšos, tenkančios vienam mokiniui (Eur)</w:t>
            </w:r>
          </w:p>
        </w:tc>
        <w:tc>
          <w:tcPr>
            <w:tcW w:w="1559" w:type="dxa"/>
          </w:tcPr>
          <w:p w14:paraId="5C5A41AD" w14:textId="1DABB455" w:rsidR="0057639D" w:rsidRPr="00B50BA3" w:rsidRDefault="00D25B08" w:rsidP="00465360">
            <w:pPr>
              <w:jc w:val="center"/>
              <w:rPr>
                <w:rFonts w:ascii="Times New Roman" w:hAnsi="Times New Roman"/>
                <w:sz w:val="24"/>
                <w:szCs w:val="24"/>
              </w:rPr>
            </w:pPr>
            <w:r w:rsidRPr="00B50BA3">
              <w:rPr>
                <w:rFonts w:ascii="Times New Roman" w:hAnsi="Times New Roman"/>
                <w:sz w:val="24"/>
                <w:szCs w:val="24"/>
              </w:rPr>
              <w:t>3469,29</w:t>
            </w:r>
          </w:p>
        </w:tc>
      </w:tr>
      <w:tr w:rsidR="00B50BA3" w:rsidRPr="00B50BA3" w14:paraId="5AE5B2BF" w14:textId="77777777" w:rsidTr="001F555B">
        <w:tc>
          <w:tcPr>
            <w:tcW w:w="8075" w:type="dxa"/>
            <w:gridSpan w:val="3"/>
          </w:tcPr>
          <w:p w14:paraId="3C1BD710" w14:textId="5C6F3DBC" w:rsidR="0057639D" w:rsidRPr="00B50BA3" w:rsidRDefault="004A1453" w:rsidP="00465360">
            <w:pPr>
              <w:rPr>
                <w:rFonts w:ascii="Times New Roman" w:eastAsia="Calibri" w:hAnsi="Times New Roman"/>
                <w:kern w:val="24"/>
                <w:sz w:val="24"/>
                <w:szCs w:val="24"/>
              </w:rPr>
            </w:pPr>
            <w:r w:rsidRPr="00B50BA3">
              <w:rPr>
                <w:rFonts w:ascii="Times New Roman" w:eastAsia="Calibri" w:hAnsi="Times New Roman"/>
                <w:kern w:val="24"/>
                <w:sz w:val="24"/>
                <w:szCs w:val="24"/>
              </w:rPr>
              <w:t>Mokymo ir aplinkos lėšos, tenkančios vienam mokiniui (Eur)</w:t>
            </w:r>
          </w:p>
        </w:tc>
        <w:tc>
          <w:tcPr>
            <w:tcW w:w="1559" w:type="dxa"/>
          </w:tcPr>
          <w:p w14:paraId="131655C9" w14:textId="2BFF5529" w:rsidR="0057639D" w:rsidRPr="00B50BA3" w:rsidRDefault="00D25B08" w:rsidP="00465360">
            <w:pPr>
              <w:jc w:val="center"/>
              <w:rPr>
                <w:rFonts w:ascii="Times New Roman" w:hAnsi="Times New Roman"/>
                <w:sz w:val="24"/>
                <w:szCs w:val="24"/>
              </w:rPr>
            </w:pPr>
            <w:r w:rsidRPr="00B50BA3">
              <w:rPr>
                <w:rFonts w:ascii="Times New Roman" w:hAnsi="Times New Roman"/>
                <w:sz w:val="24"/>
                <w:szCs w:val="24"/>
              </w:rPr>
              <w:t>6085,8</w:t>
            </w:r>
          </w:p>
        </w:tc>
      </w:tr>
      <w:tr w:rsidR="00B50BA3" w:rsidRPr="00B50BA3" w14:paraId="58697BEE" w14:textId="77777777" w:rsidTr="001F555B">
        <w:tc>
          <w:tcPr>
            <w:tcW w:w="8075" w:type="dxa"/>
            <w:gridSpan w:val="3"/>
          </w:tcPr>
          <w:p w14:paraId="03F8D77C" w14:textId="08013B6E" w:rsidR="0080639F" w:rsidRPr="00B50BA3" w:rsidRDefault="0080639F" w:rsidP="0080639F">
            <w:pPr>
              <w:rPr>
                <w:rFonts w:ascii="Times New Roman" w:eastAsia="Calibri" w:hAnsi="Times New Roman"/>
                <w:kern w:val="24"/>
                <w:sz w:val="24"/>
                <w:szCs w:val="24"/>
              </w:rPr>
            </w:pPr>
            <w:r w:rsidRPr="00B50BA3">
              <w:rPr>
                <w:rFonts w:ascii="Times New Roman" w:eastAsia="Calibri" w:hAnsi="Times New Roman"/>
                <w:kern w:val="24"/>
                <w:sz w:val="24"/>
                <w:szCs w:val="24"/>
              </w:rPr>
              <w:t>Specialiosios lėšos (tėvų įnašai edukacinėms erdvėms ir paramos lėšos) (Eur)</w:t>
            </w:r>
          </w:p>
        </w:tc>
        <w:tc>
          <w:tcPr>
            <w:tcW w:w="1559" w:type="dxa"/>
          </w:tcPr>
          <w:p w14:paraId="7C6F6458" w14:textId="1CC6272F" w:rsidR="0080639F" w:rsidRPr="00B50BA3" w:rsidRDefault="000F7707" w:rsidP="0080639F">
            <w:pPr>
              <w:jc w:val="center"/>
              <w:rPr>
                <w:rFonts w:ascii="Times New Roman" w:hAnsi="Times New Roman"/>
                <w:sz w:val="24"/>
                <w:szCs w:val="24"/>
              </w:rPr>
            </w:pPr>
            <w:r w:rsidRPr="00B50BA3">
              <w:rPr>
                <w:rFonts w:ascii="Times New Roman" w:hAnsi="Times New Roman"/>
                <w:sz w:val="24"/>
                <w:szCs w:val="24"/>
              </w:rPr>
              <w:t>24061,47</w:t>
            </w:r>
          </w:p>
        </w:tc>
      </w:tr>
      <w:tr w:rsidR="00B50BA3" w:rsidRPr="00B50BA3" w14:paraId="20B3B967" w14:textId="77777777" w:rsidTr="001F555B">
        <w:tc>
          <w:tcPr>
            <w:tcW w:w="8075" w:type="dxa"/>
            <w:gridSpan w:val="3"/>
          </w:tcPr>
          <w:p w14:paraId="033F240D" w14:textId="32519F90" w:rsidR="0080639F" w:rsidRPr="00B50BA3" w:rsidRDefault="0080639F" w:rsidP="0080639F">
            <w:pPr>
              <w:rPr>
                <w:rFonts w:ascii="Times New Roman" w:eastAsia="Calibri" w:hAnsi="Times New Roman"/>
                <w:kern w:val="24"/>
                <w:sz w:val="24"/>
                <w:szCs w:val="24"/>
              </w:rPr>
            </w:pPr>
            <w:r w:rsidRPr="00B50BA3">
              <w:rPr>
                <w:rFonts w:ascii="Times New Roman" w:hAnsi="Times New Roman"/>
                <w:kern w:val="24"/>
                <w:sz w:val="24"/>
                <w:szCs w:val="24"/>
              </w:rPr>
              <w:t>Mokymo lėšos, panaudotos mokymo priemonėms įsigyti, tenkančios vienam mokiniui (Eur)</w:t>
            </w:r>
          </w:p>
        </w:tc>
        <w:tc>
          <w:tcPr>
            <w:tcW w:w="1559" w:type="dxa"/>
          </w:tcPr>
          <w:p w14:paraId="2856B03C" w14:textId="7E5F6EE0" w:rsidR="0080639F" w:rsidRPr="00B50BA3" w:rsidRDefault="00D25B08" w:rsidP="0080639F">
            <w:pPr>
              <w:jc w:val="center"/>
              <w:rPr>
                <w:rFonts w:ascii="Times New Roman" w:hAnsi="Times New Roman"/>
                <w:sz w:val="24"/>
                <w:szCs w:val="24"/>
              </w:rPr>
            </w:pPr>
            <w:r w:rsidRPr="00B50BA3">
              <w:rPr>
                <w:rFonts w:ascii="Times New Roman" w:hAnsi="Times New Roman"/>
                <w:sz w:val="24"/>
                <w:szCs w:val="24"/>
              </w:rPr>
              <w:t>60,5</w:t>
            </w:r>
          </w:p>
        </w:tc>
      </w:tr>
      <w:tr w:rsidR="0080639F" w:rsidRPr="00B50BA3" w14:paraId="12F0EFF9" w14:textId="77777777" w:rsidTr="004C5E83">
        <w:tc>
          <w:tcPr>
            <w:tcW w:w="9634" w:type="dxa"/>
            <w:gridSpan w:val="4"/>
          </w:tcPr>
          <w:p w14:paraId="6AA9E632" w14:textId="7256861B" w:rsidR="0080639F" w:rsidRPr="00B50BA3" w:rsidRDefault="00A44609" w:rsidP="002C2B68">
            <w:pPr>
              <w:jc w:val="both"/>
              <w:rPr>
                <w:rFonts w:ascii="Times New Roman" w:eastAsia="Calibri" w:hAnsi="Times New Roman"/>
                <w:kern w:val="24"/>
                <w:sz w:val="24"/>
                <w:szCs w:val="24"/>
              </w:rPr>
            </w:pPr>
            <w:r w:rsidRPr="00B50BA3">
              <w:rPr>
                <w:rFonts w:ascii="Times New Roman" w:eastAsia="Calibri" w:hAnsi="Times New Roman"/>
                <w:kern w:val="24"/>
                <w:sz w:val="24"/>
                <w:szCs w:val="24"/>
                <w:lang w:eastAsia="en-US"/>
              </w:rPr>
              <w:t xml:space="preserve">Lyginant su 2023 m. mokymo ir aplinkos lėšos, tenkančios vienam ugdytiniam padidėjo </w:t>
            </w:r>
            <w:r w:rsidR="0092330E" w:rsidRPr="00B50BA3">
              <w:rPr>
                <w:rFonts w:ascii="Times New Roman" w:eastAsia="Calibri" w:hAnsi="Times New Roman"/>
                <w:kern w:val="24"/>
                <w:sz w:val="24"/>
                <w:szCs w:val="24"/>
                <w:lang w:eastAsia="en-US"/>
              </w:rPr>
              <w:t>16,6</w:t>
            </w:r>
            <w:r w:rsidRPr="00B50BA3">
              <w:rPr>
                <w:rFonts w:ascii="Times New Roman" w:eastAsia="Calibri" w:hAnsi="Times New Roman"/>
                <w:kern w:val="24"/>
                <w:sz w:val="24"/>
                <w:szCs w:val="24"/>
                <w:lang w:eastAsia="en-US"/>
              </w:rPr>
              <w:t xml:space="preserve"> </w:t>
            </w:r>
            <w:r w:rsidR="0092330E" w:rsidRPr="00B50BA3">
              <w:rPr>
                <w:rFonts w:ascii="Times New Roman" w:eastAsia="Calibri" w:hAnsi="Times New Roman"/>
                <w:kern w:val="24"/>
                <w:sz w:val="24"/>
                <w:szCs w:val="24"/>
                <w:lang w:eastAsia="en-US"/>
              </w:rPr>
              <w:t xml:space="preserve"> proc</w:t>
            </w:r>
            <w:r w:rsidRPr="00B50BA3">
              <w:rPr>
                <w:rFonts w:ascii="Times New Roman" w:eastAsia="Calibri" w:hAnsi="Times New Roman"/>
                <w:kern w:val="24"/>
                <w:sz w:val="24"/>
                <w:szCs w:val="24"/>
                <w:lang w:eastAsia="en-US"/>
              </w:rPr>
              <w:t>. Mokymo ir specialiųjų lėšų didžiausia dalis išleista ugdymo proceso kokybės gerinimui ir edukacinių erdvių kūrimui.</w:t>
            </w:r>
            <w:r w:rsidR="00772BE1" w:rsidRPr="00B50BA3">
              <w:rPr>
                <w:rFonts w:ascii="Times New Roman" w:eastAsia="Calibri" w:hAnsi="Times New Roman"/>
                <w:kern w:val="24"/>
                <w:sz w:val="24"/>
                <w:szCs w:val="24"/>
                <w:lang w:eastAsia="en-US"/>
              </w:rPr>
              <w:t xml:space="preserve"> </w:t>
            </w:r>
          </w:p>
        </w:tc>
      </w:tr>
    </w:tbl>
    <w:p w14:paraId="1A3CFC13" w14:textId="7BE03F05" w:rsidR="00B313B5" w:rsidRPr="00B50BA3" w:rsidRDefault="00B313B5" w:rsidP="006F2BAE">
      <w:pPr>
        <w:spacing w:after="0"/>
        <w:rPr>
          <w:rFonts w:ascii="Times New Roman" w:hAnsi="Times New Roman" w:cs="Times New Roman"/>
          <w:sz w:val="24"/>
          <w:szCs w:val="24"/>
          <w:lang w:val="lt-LT"/>
        </w:rPr>
      </w:pPr>
    </w:p>
    <w:p w14:paraId="2B4A68A2" w14:textId="77777777" w:rsidR="006E00B1" w:rsidRPr="00B50BA3" w:rsidRDefault="006E00B1" w:rsidP="006E00B1">
      <w:pPr>
        <w:spacing w:after="0" w:line="240" w:lineRule="auto"/>
        <w:jc w:val="center"/>
        <w:rPr>
          <w:rFonts w:ascii="Times New Roman" w:eastAsia="Calibri" w:hAnsi="Times New Roman" w:cs="Times New Roman"/>
          <w:sz w:val="24"/>
          <w:szCs w:val="24"/>
          <w:u w:val="single"/>
          <w:lang w:val="lt-LT"/>
        </w:rPr>
      </w:pPr>
      <w:r w:rsidRPr="00B50BA3">
        <w:rPr>
          <w:rFonts w:ascii="Times New Roman" w:eastAsia="Calibri" w:hAnsi="Times New Roman" w:cs="Times New Roman"/>
          <w:b/>
          <w:sz w:val="24"/>
          <w:szCs w:val="24"/>
          <w:lang w:val="lt-LT" w:eastAsia="lt-LT"/>
        </w:rPr>
        <w:t>PROBLEMOS IR JŲ SPRENDIMAI</w:t>
      </w:r>
    </w:p>
    <w:p w14:paraId="609CC82C" w14:textId="77777777" w:rsidR="006E00B1" w:rsidRPr="00B50BA3" w:rsidRDefault="006E00B1" w:rsidP="006E00B1">
      <w:pPr>
        <w:spacing w:after="0" w:line="240" w:lineRule="auto"/>
        <w:rPr>
          <w:rFonts w:ascii="Times New Roman" w:eastAsia="Calibri" w:hAnsi="Times New Roman" w:cs="Times New Roman"/>
          <w:sz w:val="24"/>
          <w:szCs w:val="24"/>
          <w:u w:val="single"/>
          <w:lang w:val="lt-LT"/>
        </w:rPr>
      </w:pPr>
    </w:p>
    <w:tbl>
      <w:tblPr>
        <w:tblStyle w:val="Lentelstinklelis1"/>
        <w:tblW w:w="9634" w:type="dxa"/>
        <w:tblLook w:val="04A0" w:firstRow="1" w:lastRow="0" w:firstColumn="1" w:lastColumn="0" w:noHBand="0" w:noVBand="1"/>
      </w:tblPr>
      <w:tblGrid>
        <w:gridCol w:w="556"/>
        <w:gridCol w:w="2126"/>
        <w:gridCol w:w="4089"/>
        <w:gridCol w:w="2863"/>
      </w:tblGrid>
      <w:tr w:rsidR="00B50BA3" w:rsidRPr="00B50BA3" w14:paraId="62491EC6" w14:textId="77777777" w:rsidTr="00597DC4">
        <w:tc>
          <w:tcPr>
            <w:tcW w:w="556" w:type="dxa"/>
            <w:tcBorders>
              <w:top w:val="single" w:sz="4" w:space="0" w:color="auto"/>
              <w:left w:val="single" w:sz="4" w:space="0" w:color="auto"/>
              <w:bottom w:val="single" w:sz="4" w:space="0" w:color="auto"/>
              <w:right w:val="single" w:sz="4" w:space="0" w:color="auto"/>
            </w:tcBorders>
          </w:tcPr>
          <w:p w14:paraId="79B81819" w14:textId="12AF72FA" w:rsidR="00B668B6" w:rsidRPr="00B50BA3" w:rsidRDefault="00B668B6" w:rsidP="0097417B">
            <w:pPr>
              <w:jc w:val="center"/>
              <w:rPr>
                <w:rFonts w:ascii="Times New Roman" w:hAnsi="Times New Roman"/>
                <w:sz w:val="24"/>
                <w:szCs w:val="24"/>
              </w:rPr>
            </w:pPr>
            <w:r w:rsidRPr="00B50BA3">
              <w:rPr>
                <w:rFonts w:ascii="Times New Roman" w:hAnsi="Times New Roman"/>
                <w:sz w:val="24"/>
                <w:szCs w:val="24"/>
              </w:rPr>
              <w:t xml:space="preserve">Eil. Nr. </w:t>
            </w:r>
          </w:p>
        </w:tc>
        <w:tc>
          <w:tcPr>
            <w:tcW w:w="2126" w:type="dxa"/>
            <w:tcBorders>
              <w:top w:val="single" w:sz="4" w:space="0" w:color="auto"/>
              <w:left w:val="single" w:sz="4" w:space="0" w:color="auto"/>
              <w:bottom w:val="single" w:sz="4" w:space="0" w:color="auto"/>
              <w:right w:val="single" w:sz="4" w:space="0" w:color="auto"/>
            </w:tcBorders>
          </w:tcPr>
          <w:p w14:paraId="2681684D" w14:textId="31D95DDE" w:rsidR="00B668B6" w:rsidRPr="00B50BA3" w:rsidRDefault="00B668B6" w:rsidP="0097417B">
            <w:pPr>
              <w:jc w:val="center"/>
              <w:rPr>
                <w:rFonts w:ascii="Times New Roman" w:hAnsi="Times New Roman"/>
                <w:sz w:val="24"/>
                <w:szCs w:val="24"/>
                <w:u w:val="single"/>
              </w:rPr>
            </w:pPr>
            <w:r w:rsidRPr="00B50BA3">
              <w:rPr>
                <w:rFonts w:ascii="Times New Roman" w:hAnsi="Times New Roman"/>
                <w:sz w:val="24"/>
                <w:szCs w:val="24"/>
              </w:rPr>
              <w:t>Problema</w:t>
            </w:r>
          </w:p>
        </w:tc>
        <w:tc>
          <w:tcPr>
            <w:tcW w:w="4089" w:type="dxa"/>
            <w:tcBorders>
              <w:top w:val="single" w:sz="4" w:space="0" w:color="auto"/>
              <w:left w:val="single" w:sz="4" w:space="0" w:color="auto"/>
              <w:bottom w:val="single" w:sz="4" w:space="0" w:color="auto"/>
              <w:right w:val="single" w:sz="4" w:space="0" w:color="auto"/>
            </w:tcBorders>
          </w:tcPr>
          <w:p w14:paraId="4F29ABD0" w14:textId="77777777" w:rsidR="00B668B6" w:rsidRPr="00B50BA3" w:rsidRDefault="00B668B6" w:rsidP="00BE43D4">
            <w:pPr>
              <w:jc w:val="center"/>
              <w:rPr>
                <w:rFonts w:ascii="Times New Roman" w:hAnsi="Times New Roman"/>
                <w:sz w:val="24"/>
                <w:szCs w:val="24"/>
              </w:rPr>
            </w:pPr>
            <w:r w:rsidRPr="00B50BA3">
              <w:rPr>
                <w:rFonts w:ascii="Times New Roman" w:hAnsi="Times New Roman"/>
                <w:sz w:val="24"/>
                <w:szCs w:val="24"/>
              </w:rPr>
              <w:t>Problemai spręsti taikytos priemonės</w:t>
            </w:r>
          </w:p>
          <w:p w14:paraId="4D8B1722" w14:textId="7AF2C983" w:rsidR="00B668B6" w:rsidRPr="00B50BA3" w:rsidRDefault="00B668B6" w:rsidP="0097417B">
            <w:pPr>
              <w:jc w:val="center"/>
              <w:rPr>
                <w:rFonts w:ascii="Times New Roman" w:hAnsi="Times New Roman"/>
                <w:sz w:val="24"/>
                <w:szCs w:val="24"/>
                <w:u w:val="single"/>
              </w:rPr>
            </w:pPr>
          </w:p>
        </w:tc>
        <w:tc>
          <w:tcPr>
            <w:tcW w:w="2863" w:type="dxa"/>
            <w:tcBorders>
              <w:top w:val="single" w:sz="4" w:space="0" w:color="auto"/>
              <w:left w:val="single" w:sz="4" w:space="0" w:color="auto"/>
              <w:bottom w:val="single" w:sz="4" w:space="0" w:color="auto"/>
              <w:right w:val="single" w:sz="4" w:space="0" w:color="auto"/>
            </w:tcBorders>
          </w:tcPr>
          <w:p w14:paraId="53B8595D" w14:textId="0D022590" w:rsidR="00B668B6" w:rsidRPr="00B50BA3" w:rsidRDefault="00B668B6" w:rsidP="0097417B">
            <w:pPr>
              <w:jc w:val="center"/>
              <w:rPr>
                <w:rFonts w:ascii="Times New Roman" w:hAnsi="Times New Roman"/>
                <w:sz w:val="24"/>
                <w:szCs w:val="24"/>
                <w:u w:val="single"/>
              </w:rPr>
            </w:pPr>
            <w:r w:rsidRPr="00B50BA3">
              <w:rPr>
                <w:rFonts w:ascii="Times New Roman" w:hAnsi="Times New Roman"/>
                <w:sz w:val="24"/>
                <w:szCs w:val="24"/>
              </w:rPr>
              <w:t>Jeigu neišspręsta, kokių tolesnių veiksmų bus imamasi</w:t>
            </w:r>
          </w:p>
        </w:tc>
      </w:tr>
      <w:tr w:rsidR="00B50BA3" w:rsidRPr="00B50BA3" w14:paraId="0D22862F" w14:textId="77777777" w:rsidTr="00597DC4">
        <w:trPr>
          <w:trHeight w:val="399"/>
        </w:trPr>
        <w:tc>
          <w:tcPr>
            <w:tcW w:w="556" w:type="dxa"/>
          </w:tcPr>
          <w:p w14:paraId="2A2E718A" w14:textId="77777777" w:rsidR="00B668B6" w:rsidRPr="00B50BA3" w:rsidRDefault="00B668B6" w:rsidP="006E00B1">
            <w:pPr>
              <w:jc w:val="center"/>
              <w:rPr>
                <w:rFonts w:ascii="Times New Roman" w:hAnsi="Times New Roman"/>
                <w:sz w:val="24"/>
                <w:szCs w:val="24"/>
              </w:rPr>
            </w:pPr>
            <w:r w:rsidRPr="00B50BA3">
              <w:rPr>
                <w:rFonts w:ascii="Times New Roman" w:hAnsi="Times New Roman"/>
                <w:sz w:val="24"/>
                <w:szCs w:val="24"/>
              </w:rPr>
              <w:t>1.</w:t>
            </w:r>
          </w:p>
        </w:tc>
        <w:tc>
          <w:tcPr>
            <w:tcW w:w="2126" w:type="dxa"/>
          </w:tcPr>
          <w:p w14:paraId="52C68C48" w14:textId="7442007B" w:rsidR="00B668B6" w:rsidRPr="00B50BA3" w:rsidRDefault="00430005" w:rsidP="00430005">
            <w:pPr>
              <w:jc w:val="center"/>
              <w:rPr>
                <w:rFonts w:ascii="Times New Roman" w:hAnsi="Times New Roman"/>
                <w:sz w:val="24"/>
                <w:szCs w:val="24"/>
              </w:rPr>
            </w:pPr>
            <w:r w:rsidRPr="00B50BA3">
              <w:rPr>
                <w:rFonts w:ascii="Times New Roman" w:hAnsi="Times New Roman"/>
                <w:sz w:val="24"/>
                <w:szCs w:val="24"/>
              </w:rPr>
              <w:t>–</w:t>
            </w:r>
          </w:p>
        </w:tc>
        <w:tc>
          <w:tcPr>
            <w:tcW w:w="4089" w:type="dxa"/>
          </w:tcPr>
          <w:p w14:paraId="26007522" w14:textId="231963E0" w:rsidR="00B668B6" w:rsidRPr="00B50BA3" w:rsidRDefault="00430005" w:rsidP="00430005">
            <w:pPr>
              <w:jc w:val="center"/>
              <w:rPr>
                <w:rFonts w:ascii="Times New Roman" w:hAnsi="Times New Roman"/>
                <w:sz w:val="24"/>
                <w:szCs w:val="24"/>
              </w:rPr>
            </w:pPr>
            <w:r w:rsidRPr="00B50BA3">
              <w:rPr>
                <w:rFonts w:ascii="Times New Roman" w:hAnsi="Times New Roman"/>
                <w:sz w:val="24"/>
                <w:szCs w:val="24"/>
              </w:rPr>
              <w:t>–</w:t>
            </w:r>
          </w:p>
        </w:tc>
        <w:tc>
          <w:tcPr>
            <w:tcW w:w="2863" w:type="dxa"/>
          </w:tcPr>
          <w:p w14:paraId="0F1754F2" w14:textId="20194D16" w:rsidR="00B668B6" w:rsidRPr="00B50BA3" w:rsidRDefault="00430005" w:rsidP="00430005">
            <w:pPr>
              <w:jc w:val="center"/>
              <w:rPr>
                <w:rFonts w:ascii="Times New Roman" w:hAnsi="Times New Roman"/>
                <w:sz w:val="24"/>
                <w:szCs w:val="24"/>
              </w:rPr>
            </w:pPr>
            <w:r w:rsidRPr="00B50BA3">
              <w:rPr>
                <w:rFonts w:ascii="Times New Roman" w:hAnsi="Times New Roman"/>
                <w:sz w:val="24"/>
                <w:szCs w:val="24"/>
              </w:rPr>
              <w:t>–</w:t>
            </w:r>
          </w:p>
        </w:tc>
      </w:tr>
    </w:tbl>
    <w:p w14:paraId="60D08ED9" w14:textId="662894EE" w:rsidR="00D633E2" w:rsidRDefault="008E378D" w:rsidP="002C2B68">
      <w:pPr>
        <w:spacing w:after="0" w:line="240" w:lineRule="auto"/>
        <w:jc w:val="center"/>
        <w:rPr>
          <w:rFonts w:ascii="Times New Roman" w:eastAsia="Calibri" w:hAnsi="Times New Roman" w:cs="Times New Roman"/>
          <w:sz w:val="24"/>
          <w:szCs w:val="24"/>
          <w:lang w:val="lt-LT"/>
        </w:rPr>
      </w:pPr>
      <w:r w:rsidRPr="00B50BA3">
        <w:rPr>
          <w:rFonts w:ascii="Times New Roman" w:eastAsia="Calibri" w:hAnsi="Times New Roman" w:cs="Times New Roman"/>
          <w:sz w:val="24"/>
          <w:szCs w:val="24"/>
          <w:lang w:val="lt-LT"/>
        </w:rPr>
        <w:t>_________________</w:t>
      </w:r>
    </w:p>
    <w:p w14:paraId="72CCC3D4" w14:textId="77777777" w:rsidR="00AC23D7" w:rsidRDefault="00AC23D7" w:rsidP="002C2B68">
      <w:pPr>
        <w:spacing w:after="0" w:line="240" w:lineRule="auto"/>
        <w:jc w:val="center"/>
        <w:rPr>
          <w:rFonts w:ascii="Times New Roman" w:eastAsia="Calibri" w:hAnsi="Times New Roman" w:cs="Times New Roman"/>
          <w:sz w:val="24"/>
          <w:szCs w:val="24"/>
          <w:lang w:val="lt-LT"/>
        </w:rPr>
      </w:pPr>
    </w:p>
    <w:p w14:paraId="4A17FFA5" w14:textId="77777777" w:rsidR="00AC23D7" w:rsidRDefault="00AC23D7" w:rsidP="002C2B68">
      <w:pPr>
        <w:spacing w:after="0" w:line="240" w:lineRule="auto"/>
        <w:jc w:val="center"/>
        <w:rPr>
          <w:rFonts w:ascii="Times New Roman" w:eastAsia="Calibri" w:hAnsi="Times New Roman" w:cs="Times New Roman"/>
          <w:sz w:val="24"/>
          <w:szCs w:val="24"/>
          <w:lang w:val="lt-LT"/>
        </w:rPr>
      </w:pPr>
    </w:p>
    <w:p w14:paraId="3369898D" w14:textId="77777777" w:rsidR="00AC23D7" w:rsidRDefault="00AC23D7" w:rsidP="002C2B68">
      <w:pPr>
        <w:spacing w:after="0" w:line="240" w:lineRule="auto"/>
        <w:jc w:val="center"/>
        <w:rPr>
          <w:rFonts w:ascii="Times New Roman" w:eastAsia="Calibri" w:hAnsi="Times New Roman" w:cs="Times New Roman"/>
          <w:sz w:val="24"/>
          <w:szCs w:val="24"/>
          <w:lang w:val="lt-LT"/>
        </w:rPr>
      </w:pPr>
    </w:p>
    <w:p w14:paraId="7D581DC3" w14:textId="77777777" w:rsidR="00AC23D7" w:rsidRDefault="00AC23D7" w:rsidP="002C2B68">
      <w:pPr>
        <w:spacing w:after="0" w:line="240" w:lineRule="auto"/>
        <w:jc w:val="center"/>
        <w:rPr>
          <w:rFonts w:ascii="Times New Roman" w:eastAsia="Calibri" w:hAnsi="Times New Roman" w:cs="Times New Roman"/>
          <w:sz w:val="24"/>
          <w:szCs w:val="24"/>
          <w:lang w:val="lt-LT"/>
        </w:rPr>
      </w:pPr>
    </w:p>
    <w:p w14:paraId="573C7FB5" w14:textId="77777777" w:rsidR="00AC23D7" w:rsidRDefault="00AC23D7" w:rsidP="002C2B68">
      <w:pPr>
        <w:spacing w:after="0" w:line="240" w:lineRule="auto"/>
        <w:jc w:val="center"/>
        <w:rPr>
          <w:rFonts w:ascii="Times New Roman" w:eastAsia="Calibri" w:hAnsi="Times New Roman" w:cs="Times New Roman"/>
          <w:sz w:val="24"/>
          <w:szCs w:val="24"/>
          <w:lang w:val="lt-LT"/>
        </w:rPr>
      </w:pPr>
    </w:p>
    <w:p w14:paraId="4B19962F" w14:textId="77777777" w:rsidR="00AC23D7" w:rsidRPr="00B50BA3" w:rsidRDefault="00AC23D7" w:rsidP="000E7F2A">
      <w:pPr>
        <w:spacing w:after="0" w:line="240" w:lineRule="auto"/>
        <w:rPr>
          <w:rFonts w:ascii="Times New Roman" w:eastAsia="Calibri" w:hAnsi="Times New Roman" w:cs="Times New Roman"/>
          <w:sz w:val="24"/>
          <w:szCs w:val="24"/>
          <w:lang w:val="lt-LT"/>
        </w:rPr>
      </w:pPr>
    </w:p>
    <w:sectPr w:rsidR="00AC23D7" w:rsidRPr="00B50BA3" w:rsidSect="00C474D3">
      <w:headerReference w:type="default" r:id="rId8"/>
      <w:pgSz w:w="11906" w:h="16838" w:code="9"/>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BC59" w14:textId="77777777" w:rsidR="0007411A" w:rsidRDefault="0007411A" w:rsidP="00AC23D7">
      <w:pPr>
        <w:spacing w:after="0" w:line="240" w:lineRule="auto"/>
      </w:pPr>
      <w:r>
        <w:separator/>
      </w:r>
    </w:p>
  </w:endnote>
  <w:endnote w:type="continuationSeparator" w:id="0">
    <w:p w14:paraId="557B6411" w14:textId="77777777" w:rsidR="0007411A" w:rsidRDefault="0007411A" w:rsidP="00AC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13DC" w14:textId="77777777" w:rsidR="0007411A" w:rsidRDefault="0007411A" w:rsidP="00AC23D7">
      <w:pPr>
        <w:spacing w:after="0" w:line="240" w:lineRule="auto"/>
      </w:pPr>
      <w:r>
        <w:separator/>
      </w:r>
    </w:p>
  </w:footnote>
  <w:footnote w:type="continuationSeparator" w:id="0">
    <w:p w14:paraId="19D0AEAC" w14:textId="77777777" w:rsidR="0007411A" w:rsidRDefault="0007411A" w:rsidP="00AC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1899"/>
      <w:docPartObj>
        <w:docPartGallery w:val="Page Numbers (Top of Page)"/>
        <w:docPartUnique/>
      </w:docPartObj>
    </w:sdtPr>
    <w:sdtEndPr>
      <w:rPr>
        <w:rFonts w:ascii="Times New Roman" w:hAnsi="Times New Roman" w:cs="Times New Roman"/>
        <w:sz w:val="24"/>
        <w:szCs w:val="24"/>
      </w:rPr>
    </w:sdtEndPr>
    <w:sdtContent>
      <w:p w14:paraId="4F1073B2" w14:textId="4486EACF" w:rsidR="00AC23D7" w:rsidRPr="00AC23D7" w:rsidRDefault="00AC23D7">
        <w:pPr>
          <w:pStyle w:val="Antrats"/>
          <w:jc w:val="center"/>
          <w:rPr>
            <w:rFonts w:ascii="Times New Roman" w:hAnsi="Times New Roman" w:cs="Times New Roman"/>
            <w:sz w:val="24"/>
            <w:szCs w:val="24"/>
          </w:rPr>
        </w:pPr>
        <w:r w:rsidRPr="00AC23D7">
          <w:rPr>
            <w:rFonts w:ascii="Times New Roman" w:hAnsi="Times New Roman" w:cs="Times New Roman"/>
            <w:sz w:val="24"/>
            <w:szCs w:val="24"/>
          </w:rPr>
          <w:fldChar w:fldCharType="begin"/>
        </w:r>
        <w:r w:rsidRPr="00AC23D7">
          <w:rPr>
            <w:rFonts w:ascii="Times New Roman" w:hAnsi="Times New Roman" w:cs="Times New Roman"/>
            <w:sz w:val="24"/>
            <w:szCs w:val="24"/>
          </w:rPr>
          <w:instrText>PAGE   \* MERGEFORMAT</w:instrText>
        </w:r>
        <w:r w:rsidRPr="00AC23D7">
          <w:rPr>
            <w:rFonts w:ascii="Times New Roman" w:hAnsi="Times New Roman" w:cs="Times New Roman"/>
            <w:sz w:val="24"/>
            <w:szCs w:val="24"/>
          </w:rPr>
          <w:fldChar w:fldCharType="separate"/>
        </w:r>
        <w:r w:rsidRPr="00AC23D7">
          <w:rPr>
            <w:rFonts w:ascii="Times New Roman" w:hAnsi="Times New Roman" w:cs="Times New Roman"/>
            <w:sz w:val="24"/>
            <w:szCs w:val="24"/>
            <w:lang w:val="lt-LT"/>
          </w:rPr>
          <w:t>2</w:t>
        </w:r>
        <w:r w:rsidRPr="00AC23D7">
          <w:rPr>
            <w:rFonts w:ascii="Times New Roman" w:hAnsi="Times New Roman" w:cs="Times New Roman"/>
            <w:sz w:val="24"/>
            <w:szCs w:val="24"/>
          </w:rPr>
          <w:fldChar w:fldCharType="end"/>
        </w:r>
      </w:p>
    </w:sdtContent>
  </w:sdt>
  <w:p w14:paraId="5B6758B3" w14:textId="77777777" w:rsidR="00AC23D7" w:rsidRDefault="00AC23D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DC62BE"/>
    <w:multiLevelType w:val="hybridMultilevel"/>
    <w:tmpl w:val="EF2E6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E22C5"/>
    <w:multiLevelType w:val="hybridMultilevel"/>
    <w:tmpl w:val="80908428"/>
    <w:lvl w:ilvl="0" w:tplc="04270001">
      <w:start w:val="1"/>
      <w:numFmt w:val="bullet"/>
      <w:lvlText w:val=""/>
      <w:lvlJc w:val="left"/>
      <w:pPr>
        <w:ind w:left="1474" w:hanging="360"/>
      </w:pPr>
      <w:rPr>
        <w:rFonts w:ascii="Symbol" w:hAnsi="Symbol" w:hint="default"/>
        <w:sz w:val="24"/>
        <w:szCs w:val="24"/>
      </w:rPr>
    </w:lvl>
    <w:lvl w:ilvl="1" w:tplc="04270003" w:tentative="1">
      <w:start w:val="1"/>
      <w:numFmt w:val="bullet"/>
      <w:lvlText w:val="o"/>
      <w:lvlJc w:val="left"/>
      <w:pPr>
        <w:ind w:left="2194" w:hanging="360"/>
      </w:pPr>
      <w:rPr>
        <w:rFonts w:ascii="Courier New" w:hAnsi="Courier New" w:cs="Courier New" w:hint="default"/>
      </w:rPr>
    </w:lvl>
    <w:lvl w:ilvl="2" w:tplc="04270005" w:tentative="1">
      <w:start w:val="1"/>
      <w:numFmt w:val="bullet"/>
      <w:lvlText w:val=""/>
      <w:lvlJc w:val="left"/>
      <w:pPr>
        <w:ind w:left="2914" w:hanging="360"/>
      </w:pPr>
      <w:rPr>
        <w:rFonts w:ascii="Wingdings" w:hAnsi="Wingdings" w:hint="default"/>
      </w:rPr>
    </w:lvl>
    <w:lvl w:ilvl="3" w:tplc="04270001" w:tentative="1">
      <w:start w:val="1"/>
      <w:numFmt w:val="bullet"/>
      <w:lvlText w:val=""/>
      <w:lvlJc w:val="left"/>
      <w:pPr>
        <w:ind w:left="3634" w:hanging="360"/>
      </w:pPr>
      <w:rPr>
        <w:rFonts w:ascii="Symbol" w:hAnsi="Symbol" w:hint="default"/>
      </w:rPr>
    </w:lvl>
    <w:lvl w:ilvl="4" w:tplc="04270003" w:tentative="1">
      <w:start w:val="1"/>
      <w:numFmt w:val="bullet"/>
      <w:lvlText w:val="o"/>
      <w:lvlJc w:val="left"/>
      <w:pPr>
        <w:ind w:left="4354" w:hanging="360"/>
      </w:pPr>
      <w:rPr>
        <w:rFonts w:ascii="Courier New" w:hAnsi="Courier New" w:cs="Courier New" w:hint="default"/>
      </w:rPr>
    </w:lvl>
    <w:lvl w:ilvl="5" w:tplc="04270005" w:tentative="1">
      <w:start w:val="1"/>
      <w:numFmt w:val="bullet"/>
      <w:lvlText w:val=""/>
      <w:lvlJc w:val="left"/>
      <w:pPr>
        <w:ind w:left="5074" w:hanging="360"/>
      </w:pPr>
      <w:rPr>
        <w:rFonts w:ascii="Wingdings" w:hAnsi="Wingdings" w:hint="default"/>
      </w:rPr>
    </w:lvl>
    <w:lvl w:ilvl="6" w:tplc="04270001" w:tentative="1">
      <w:start w:val="1"/>
      <w:numFmt w:val="bullet"/>
      <w:lvlText w:val=""/>
      <w:lvlJc w:val="left"/>
      <w:pPr>
        <w:ind w:left="5794" w:hanging="360"/>
      </w:pPr>
      <w:rPr>
        <w:rFonts w:ascii="Symbol" w:hAnsi="Symbol" w:hint="default"/>
      </w:rPr>
    </w:lvl>
    <w:lvl w:ilvl="7" w:tplc="04270003" w:tentative="1">
      <w:start w:val="1"/>
      <w:numFmt w:val="bullet"/>
      <w:lvlText w:val="o"/>
      <w:lvlJc w:val="left"/>
      <w:pPr>
        <w:ind w:left="6514" w:hanging="360"/>
      </w:pPr>
      <w:rPr>
        <w:rFonts w:ascii="Courier New" w:hAnsi="Courier New" w:cs="Courier New" w:hint="default"/>
      </w:rPr>
    </w:lvl>
    <w:lvl w:ilvl="8" w:tplc="04270005" w:tentative="1">
      <w:start w:val="1"/>
      <w:numFmt w:val="bullet"/>
      <w:lvlText w:val=""/>
      <w:lvlJc w:val="left"/>
      <w:pPr>
        <w:ind w:left="7234" w:hanging="360"/>
      </w:pPr>
      <w:rPr>
        <w:rFonts w:ascii="Wingdings" w:hAnsi="Wingdings" w:hint="default"/>
      </w:rPr>
    </w:lvl>
  </w:abstractNum>
  <w:abstractNum w:abstractNumId="3" w15:restartNumberingAfterBreak="0">
    <w:nsid w:val="2075557E"/>
    <w:multiLevelType w:val="multilevel"/>
    <w:tmpl w:val="28385D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C153D6"/>
    <w:multiLevelType w:val="hybridMultilevel"/>
    <w:tmpl w:val="B622A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774C54"/>
    <w:multiLevelType w:val="hybridMultilevel"/>
    <w:tmpl w:val="2D404CAE"/>
    <w:lvl w:ilvl="0" w:tplc="EF6E12BE">
      <w:start w:val="1"/>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6" w15:restartNumberingAfterBreak="0">
    <w:nsid w:val="48FD4B65"/>
    <w:multiLevelType w:val="hybridMultilevel"/>
    <w:tmpl w:val="44C23896"/>
    <w:lvl w:ilvl="0" w:tplc="ADF4EF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9340E1"/>
    <w:multiLevelType w:val="multilevel"/>
    <w:tmpl w:val="5DDEAA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D75D2B"/>
    <w:multiLevelType w:val="multilevel"/>
    <w:tmpl w:val="979499B8"/>
    <w:lvl w:ilvl="0">
      <w:start w:val="1"/>
      <w:numFmt w:val="upperRoman"/>
      <w:lvlText w:val="%1."/>
      <w:lvlJc w:val="left"/>
      <w:pPr>
        <w:ind w:left="1440" w:hanging="720"/>
      </w:pPr>
      <w:rPr>
        <w:rFonts w:hint="default"/>
        <w:strike w:val="0"/>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B5853E2"/>
    <w:multiLevelType w:val="hybridMultilevel"/>
    <w:tmpl w:val="DC9CD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E6C57C8"/>
    <w:multiLevelType w:val="hybridMultilevel"/>
    <w:tmpl w:val="64C0A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6792617">
    <w:abstractNumId w:val="0"/>
  </w:num>
  <w:num w:numId="2" w16cid:durableId="2037383297">
    <w:abstractNumId w:val="10"/>
  </w:num>
  <w:num w:numId="3" w16cid:durableId="1120612623">
    <w:abstractNumId w:val="4"/>
  </w:num>
  <w:num w:numId="4" w16cid:durableId="1438982399">
    <w:abstractNumId w:val="9"/>
  </w:num>
  <w:num w:numId="5" w16cid:durableId="1116489067">
    <w:abstractNumId w:val="3"/>
  </w:num>
  <w:num w:numId="6" w16cid:durableId="1448307214">
    <w:abstractNumId w:val="7"/>
  </w:num>
  <w:num w:numId="7" w16cid:durableId="1372269648">
    <w:abstractNumId w:val="5"/>
  </w:num>
  <w:num w:numId="8" w16cid:durableId="358164112">
    <w:abstractNumId w:val="1"/>
  </w:num>
  <w:num w:numId="9" w16cid:durableId="1196850737">
    <w:abstractNumId w:val="6"/>
  </w:num>
  <w:num w:numId="10" w16cid:durableId="81880265">
    <w:abstractNumId w:val="8"/>
  </w:num>
  <w:num w:numId="11" w16cid:durableId="1066998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A2"/>
    <w:rsid w:val="00002B88"/>
    <w:rsid w:val="00012A74"/>
    <w:rsid w:val="000156F2"/>
    <w:rsid w:val="00022FA0"/>
    <w:rsid w:val="00026DCB"/>
    <w:rsid w:val="0002769B"/>
    <w:rsid w:val="00033B79"/>
    <w:rsid w:val="00034EEE"/>
    <w:rsid w:val="00042AC7"/>
    <w:rsid w:val="00045D76"/>
    <w:rsid w:val="00055508"/>
    <w:rsid w:val="000605CF"/>
    <w:rsid w:val="0007411A"/>
    <w:rsid w:val="000742C9"/>
    <w:rsid w:val="00076B4B"/>
    <w:rsid w:val="00076EEE"/>
    <w:rsid w:val="00085E74"/>
    <w:rsid w:val="000871E9"/>
    <w:rsid w:val="00090335"/>
    <w:rsid w:val="0009785A"/>
    <w:rsid w:val="000A1048"/>
    <w:rsid w:val="000A2DBC"/>
    <w:rsid w:val="000A455C"/>
    <w:rsid w:val="000C3B4B"/>
    <w:rsid w:val="000D4AF1"/>
    <w:rsid w:val="000D79B2"/>
    <w:rsid w:val="000E2C7E"/>
    <w:rsid w:val="000E3E01"/>
    <w:rsid w:val="000E7F14"/>
    <w:rsid w:val="000E7F2A"/>
    <w:rsid w:val="000F29F9"/>
    <w:rsid w:val="000F7707"/>
    <w:rsid w:val="001141B1"/>
    <w:rsid w:val="001151C8"/>
    <w:rsid w:val="001169DA"/>
    <w:rsid w:val="001172D0"/>
    <w:rsid w:val="00134992"/>
    <w:rsid w:val="0014464F"/>
    <w:rsid w:val="00144B68"/>
    <w:rsid w:val="0014537C"/>
    <w:rsid w:val="0014715B"/>
    <w:rsid w:val="00152FF4"/>
    <w:rsid w:val="00161409"/>
    <w:rsid w:val="00164A2E"/>
    <w:rsid w:val="00166D4B"/>
    <w:rsid w:val="0016725A"/>
    <w:rsid w:val="00174471"/>
    <w:rsid w:val="00181AEA"/>
    <w:rsid w:val="0018491B"/>
    <w:rsid w:val="001A51D7"/>
    <w:rsid w:val="001A5856"/>
    <w:rsid w:val="001A5B28"/>
    <w:rsid w:val="001A7EAF"/>
    <w:rsid w:val="001B29FD"/>
    <w:rsid w:val="001B60AB"/>
    <w:rsid w:val="001B6ACC"/>
    <w:rsid w:val="001C0AF3"/>
    <w:rsid w:val="001C53E0"/>
    <w:rsid w:val="001C6B98"/>
    <w:rsid w:val="001C6FE3"/>
    <w:rsid w:val="001D45FF"/>
    <w:rsid w:val="001D698F"/>
    <w:rsid w:val="001E7397"/>
    <w:rsid w:val="001F555B"/>
    <w:rsid w:val="002051BB"/>
    <w:rsid w:val="00206E06"/>
    <w:rsid w:val="00213E21"/>
    <w:rsid w:val="00215A80"/>
    <w:rsid w:val="0021771D"/>
    <w:rsid w:val="00220279"/>
    <w:rsid w:val="00222145"/>
    <w:rsid w:val="00224F38"/>
    <w:rsid w:val="00231CD3"/>
    <w:rsid w:val="00247E9E"/>
    <w:rsid w:val="00260C32"/>
    <w:rsid w:val="00261DF0"/>
    <w:rsid w:val="002638FE"/>
    <w:rsid w:val="0026551E"/>
    <w:rsid w:val="00267F76"/>
    <w:rsid w:val="00276E21"/>
    <w:rsid w:val="002772AD"/>
    <w:rsid w:val="00280696"/>
    <w:rsid w:val="00281410"/>
    <w:rsid w:val="002911AC"/>
    <w:rsid w:val="00294092"/>
    <w:rsid w:val="00294A28"/>
    <w:rsid w:val="00297534"/>
    <w:rsid w:val="002A7809"/>
    <w:rsid w:val="002B5382"/>
    <w:rsid w:val="002C2B68"/>
    <w:rsid w:val="002C49FB"/>
    <w:rsid w:val="002C544B"/>
    <w:rsid w:val="002C7DD1"/>
    <w:rsid w:val="002D0042"/>
    <w:rsid w:val="002D12DA"/>
    <w:rsid w:val="002D2F89"/>
    <w:rsid w:val="002D36AD"/>
    <w:rsid w:val="002E3C12"/>
    <w:rsid w:val="002E5F3A"/>
    <w:rsid w:val="002F0EAE"/>
    <w:rsid w:val="002F21D4"/>
    <w:rsid w:val="002F2ECC"/>
    <w:rsid w:val="002F4BE1"/>
    <w:rsid w:val="00335603"/>
    <w:rsid w:val="00345F07"/>
    <w:rsid w:val="003525EC"/>
    <w:rsid w:val="0035647C"/>
    <w:rsid w:val="00362693"/>
    <w:rsid w:val="00363FC9"/>
    <w:rsid w:val="00366467"/>
    <w:rsid w:val="0037021E"/>
    <w:rsid w:val="00371434"/>
    <w:rsid w:val="00371B92"/>
    <w:rsid w:val="00372C77"/>
    <w:rsid w:val="00374822"/>
    <w:rsid w:val="00375531"/>
    <w:rsid w:val="003923C1"/>
    <w:rsid w:val="003941E5"/>
    <w:rsid w:val="003A1F22"/>
    <w:rsid w:val="003B025B"/>
    <w:rsid w:val="003B1886"/>
    <w:rsid w:val="003C34D1"/>
    <w:rsid w:val="003C768E"/>
    <w:rsid w:val="003D7E49"/>
    <w:rsid w:val="003E26BB"/>
    <w:rsid w:val="003E4BE2"/>
    <w:rsid w:val="003E72F0"/>
    <w:rsid w:val="0040200D"/>
    <w:rsid w:val="00403AF4"/>
    <w:rsid w:val="0040763F"/>
    <w:rsid w:val="00410D01"/>
    <w:rsid w:val="00411B8F"/>
    <w:rsid w:val="00415372"/>
    <w:rsid w:val="00417C78"/>
    <w:rsid w:val="004277F8"/>
    <w:rsid w:val="00430005"/>
    <w:rsid w:val="00433928"/>
    <w:rsid w:val="00435E04"/>
    <w:rsid w:val="0044502A"/>
    <w:rsid w:val="00446E0B"/>
    <w:rsid w:val="00452D42"/>
    <w:rsid w:val="004627B5"/>
    <w:rsid w:val="004646DD"/>
    <w:rsid w:val="004664D6"/>
    <w:rsid w:val="0048394C"/>
    <w:rsid w:val="0048443A"/>
    <w:rsid w:val="0049100B"/>
    <w:rsid w:val="004940A9"/>
    <w:rsid w:val="00494726"/>
    <w:rsid w:val="004A0A68"/>
    <w:rsid w:val="004A1453"/>
    <w:rsid w:val="004A16B8"/>
    <w:rsid w:val="004A196D"/>
    <w:rsid w:val="004A7F80"/>
    <w:rsid w:val="004B2136"/>
    <w:rsid w:val="004C1F9E"/>
    <w:rsid w:val="004C2AF1"/>
    <w:rsid w:val="004C4141"/>
    <w:rsid w:val="004C5E83"/>
    <w:rsid w:val="004C71EC"/>
    <w:rsid w:val="004D092E"/>
    <w:rsid w:val="004D1D9A"/>
    <w:rsid w:val="004D6456"/>
    <w:rsid w:val="004E1208"/>
    <w:rsid w:val="004E4CE6"/>
    <w:rsid w:val="004E6777"/>
    <w:rsid w:val="00502F45"/>
    <w:rsid w:val="00510257"/>
    <w:rsid w:val="0051125E"/>
    <w:rsid w:val="005137EA"/>
    <w:rsid w:val="00521528"/>
    <w:rsid w:val="00521BBB"/>
    <w:rsid w:val="00543917"/>
    <w:rsid w:val="00554067"/>
    <w:rsid w:val="00557521"/>
    <w:rsid w:val="00563AF7"/>
    <w:rsid w:val="005647BC"/>
    <w:rsid w:val="00565DC2"/>
    <w:rsid w:val="0057639D"/>
    <w:rsid w:val="00581264"/>
    <w:rsid w:val="00584AA2"/>
    <w:rsid w:val="00584E97"/>
    <w:rsid w:val="00591EEA"/>
    <w:rsid w:val="00592814"/>
    <w:rsid w:val="00593011"/>
    <w:rsid w:val="00597896"/>
    <w:rsid w:val="00597DC4"/>
    <w:rsid w:val="005A12CC"/>
    <w:rsid w:val="005B28FA"/>
    <w:rsid w:val="005B5217"/>
    <w:rsid w:val="005C443A"/>
    <w:rsid w:val="005D0894"/>
    <w:rsid w:val="005D19D5"/>
    <w:rsid w:val="005D2573"/>
    <w:rsid w:val="005D3456"/>
    <w:rsid w:val="005D7848"/>
    <w:rsid w:val="005F00B5"/>
    <w:rsid w:val="005F25DE"/>
    <w:rsid w:val="005F55EF"/>
    <w:rsid w:val="005F5F2D"/>
    <w:rsid w:val="0060480D"/>
    <w:rsid w:val="00606933"/>
    <w:rsid w:val="00625068"/>
    <w:rsid w:val="00634A65"/>
    <w:rsid w:val="00636193"/>
    <w:rsid w:val="0064029D"/>
    <w:rsid w:val="00647855"/>
    <w:rsid w:val="0066054A"/>
    <w:rsid w:val="00660E85"/>
    <w:rsid w:val="006612CD"/>
    <w:rsid w:val="00661AAD"/>
    <w:rsid w:val="00665FDF"/>
    <w:rsid w:val="00667551"/>
    <w:rsid w:val="00682A4F"/>
    <w:rsid w:val="00683049"/>
    <w:rsid w:val="00692FBC"/>
    <w:rsid w:val="00696955"/>
    <w:rsid w:val="006A1F64"/>
    <w:rsid w:val="006A6CE6"/>
    <w:rsid w:val="006B21C1"/>
    <w:rsid w:val="006B50F9"/>
    <w:rsid w:val="006C5694"/>
    <w:rsid w:val="006C600D"/>
    <w:rsid w:val="006D736E"/>
    <w:rsid w:val="006E00B1"/>
    <w:rsid w:val="006E474E"/>
    <w:rsid w:val="006E69E5"/>
    <w:rsid w:val="006F2BAE"/>
    <w:rsid w:val="00700C16"/>
    <w:rsid w:val="00706C13"/>
    <w:rsid w:val="00706EFD"/>
    <w:rsid w:val="00715CB2"/>
    <w:rsid w:val="00716B03"/>
    <w:rsid w:val="007176FE"/>
    <w:rsid w:val="00720A4D"/>
    <w:rsid w:val="007315EF"/>
    <w:rsid w:val="00732B3D"/>
    <w:rsid w:val="00732CE7"/>
    <w:rsid w:val="00736856"/>
    <w:rsid w:val="0073798E"/>
    <w:rsid w:val="007420F3"/>
    <w:rsid w:val="007437CF"/>
    <w:rsid w:val="0075228B"/>
    <w:rsid w:val="00753F6E"/>
    <w:rsid w:val="00757E0E"/>
    <w:rsid w:val="00761DAE"/>
    <w:rsid w:val="00764863"/>
    <w:rsid w:val="007651F8"/>
    <w:rsid w:val="00766B05"/>
    <w:rsid w:val="00772BE1"/>
    <w:rsid w:val="0077485F"/>
    <w:rsid w:val="00783593"/>
    <w:rsid w:val="0078556C"/>
    <w:rsid w:val="0079137B"/>
    <w:rsid w:val="007A0A60"/>
    <w:rsid w:val="007A1863"/>
    <w:rsid w:val="007A2DE9"/>
    <w:rsid w:val="007B2BDA"/>
    <w:rsid w:val="007C16A6"/>
    <w:rsid w:val="007C28F9"/>
    <w:rsid w:val="007C6F7F"/>
    <w:rsid w:val="007C7BF6"/>
    <w:rsid w:val="007D5480"/>
    <w:rsid w:val="007E3A93"/>
    <w:rsid w:val="007E5E0C"/>
    <w:rsid w:val="007F568F"/>
    <w:rsid w:val="008005D5"/>
    <w:rsid w:val="00801255"/>
    <w:rsid w:val="0080639F"/>
    <w:rsid w:val="008101B7"/>
    <w:rsid w:val="00811A01"/>
    <w:rsid w:val="00815272"/>
    <w:rsid w:val="00832AF7"/>
    <w:rsid w:val="008347AF"/>
    <w:rsid w:val="00842F1E"/>
    <w:rsid w:val="0084459C"/>
    <w:rsid w:val="00857721"/>
    <w:rsid w:val="00862230"/>
    <w:rsid w:val="00875369"/>
    <w:rsid w:val="008754A9"/>
    <w:rsid w:val="00877A8F"/>
    <w:rsid w:val="00884DC2"/>
    <w:rsid w:val="008A01CD"/>
    <w:rsid w:val="008B5A95"/>
    <w:rsid w:val="008B5C59"/>
    <w:rsid w:val="008B6476"/>
    <w:rsid w:val="008C15EF"/>
    <w:rsid w:val="008C29F4"/>
    <w:rsid w:val="008C7194"/>
    <w:rsid w:val="008D1A9C"/>
    <w:rsid w:val="008D1EBC"/>
    <w:rsid w:val="008E0CCD"/>
    <w:rsid w:val="008E10B4"/>
    <w:rsid w:val="008E378D"/>
    <w:rsid w:val="008E7472"/>
    <w:rsid w:val="008F08E9"/>
    <w:rsid w:val="008F1893"/>
    <w:rsid w:val="008F3A42"/>
    <w:rsid w:val="00900883"/>
    <w:rsid w:val="00902CE7"/>
    <w:rsid w:val="00902FFF"/>
    <w:rsid w:val="0090397C"/>
    <w:rsid w:val="0091596B"/>
    <w:rsid w:val="00916DE6"/>
    <w:rsid w:val="0092082B"/>
    <w:rsid w:val="00921D4C"/>
    <w:rsid w:val="0092330E"/>
    <w:rsid w:val="009268F0"/>
    <w:rsid w:val="009306E6"/>
    <w:rsid w:val="009317B8"/>
    <w:rsid w:val="00935682"/>
    <w:rsid w:val="00936EE4"/>
    <w:rsid w:val="009401D6"/>
    <w:rsid w:val="00950368"/>
    <w:rsid w:val="00954A6A"/>
    <w:rsid w:val="00956AEF"/>
    <w:rsid w:val="00966AD0"/>
    <w:rsid w:val="0097417B"/>
    <w:rsid w:val="0097544E"/>
    <w:rsid w:val="00977D6E"/>
    <w:rsid w:val="009810C5"/>
    <w:rsid w:val="009840B4"/>
    <w:rsid w:val="00990E37"/>
    <w:rsid w:val="009B1787"/>
    <w:rsid w:val="009B7A34"/>
    <w:rsid w:val="009C2102"/>
    <w:rsid w:val="009C2EAA"/>
    <w:rsid w:val="009C579C"/>
    <w:rsid w:val="009D1C8A"/>
    <w:rsid w:val="009D37DE"/>
    <w:rsid w:val="009F483B"/>
    <w:rsid w:val="009F5A44"/>
    <w:rsid w:val="00A15360"/>
    <w:rsid w:val="00A2098B"/>
    <w:rsid w:val="00A25EF4"/>
    <w:rsid w:val="00A30834"/>
    <w:rsid w:val="00A3367C"/>
    <w:rsid w:val="00A44609"/>
    <w:rsid w:val="00A45424"/>
    <w:rsid w:val="00A52AD4"/>
    <w:rsid w:val="00A571D4"/>
    <w:rsid w:val="00A75A4A"/>
    <w:rsid w:val="00A82F57"/>
    <w:rsid w:val="00A83FB8"/>
    <w:rsid w:val="00A84F50"/>
    <w:rsid w:val="00A919C5"/>
    <w:rsid w:val="00A92F19"/>
    <w:rsid w:val="00A932FD"/>
    <w:rsid w:val="00A9450F"/>
    <w:rsid w:val="00A97AAA"/>
    <w:rsid w:val="00AA4143"/>
    <w:rsid w:val="00AA6ACB"/>
    <w:rsid w:val="00AB48C3"/>
    <w:rsid w:val="00AB577E"/>
    <w:rsid w:val="00AC23D7"/>
    <w:rsid w:val="00AC4398"/>
    <w:rsid w:val="00AC5DD0"/>
    <w:rsid w:val="00AD3245"/>
    <w:rsid w:val="00AE6B1D"/>
    <w:rsid w:val="00AF0E54"/>
    <w:rsid w:val="00B0194E"/>
    <w:rsid w:val="00B16044"/>
    <w:rsid w:val="00B164DA"/>
    <w:rsid w:val="00B16A40"/>
    <w:rsid w:val="00B313B5"/>
    <w:rsid w:val="00B33F4E"/>
    <w:rsid w:val="00B47DC8"/>
    <w:rsid w:val="00B47FC2"/>
    <w:rsid w:val="00B50B2B"/>
    <w:rsid w:val="00B50BA3"/>
    <w:rsid w:val="00B531BF"/>
    <w:rsid w:val="00B57530"/>
    <w:rsid w:val="00B6603A"/>
    <w:rsid w:val="00B668B6"/>
    <w:rsid w:val="00B76DA1"/>
    <w:rsid w:val="00B81599"/>
    <w:rsid w:val="00B86042"/>
    <w:rsid w:val="00B9337D"/>
    <w:rsid w:val="00B97220"/>
    <w:rsid w:val="00BA111D"/>
    <w:rsid w:val="00BA2133"/>
    <w:rsid w:val="00BA28F1"/>
    <w:rsid w:val="00BA2EF1"/>
    <w:rsid w:val="00BA5163"/>
    <w:rsid w:val="00BA6B4B"/>
    <w:rsid w:val="00BB1D93"/>
    <w:rsid w:val="00BB4476"/>
    <w:rsid w:val="00BC1A56"/>
    <w:rsid w:val="00BC4DE7"/>
    <w:rsid w:val="00BD0C2D"/>
    <w:rsid w:val="00BD160E"/>
    <w:rsid w:val="00BE2979"/>
    <w:rsid w:val="00BE2E86"/>
    <w:rsid w:val="00BE43D4"/>
    <w:rsid w:val="00BF1204"/>
    <w:rsid w:val="00BF1BFD"/>
    <w:rsid w:val="00BF57FA"/>
    <w:rsid w:val="00C009F9"/>
    <w:rsid w:val="00C00EB8"/>
    <w:rsid w:val="00C10B7A"/>
    <w:rsid w:val="00C12945"/>
    <w:rsid w:val="00C13E39"/>
    <w:rsid w:val="00C14870"/>
    <w:rsid w:val="00C15F9C"/>
    <w:rsid w:val="00C26E22"/>
    <w:rsid w:val="00C274EC"/>
    <w:rsid w:val="00C27CE6"/>
    <w:rsid w:val="00C316A0"/>
    <w:rsid w:val="00C32B1D"/>
    <w:rsid w:val="00C3371F"/>
    <w:rsid w:val="00C40554"/>
    <w:rsid w:val="00C474D3"/>
    <w:rsid w:val="00C52692"/>
    <w:rsid w:val="00C56730"/>
    <w:rsid w:val="00C57BDE"/>
    <w:rsid w:val="00C6021E"/>
    <w:rsid w:val="00C6314F"/>
    <w:rsid w:val="00C6407F"/>
    <w:rsid w:val="00C75A8F"/>
    <w:rsid w:val="00C83657"/>
    <w:rsid w:val="00C83C3F"/>
    <w:rsid w:val="00C8617E"/>
    <w:rsid w:val="00C92BCD"/>
    <w:rsid w:val="00CA0DD3"/>
    <w:rsid w:val="00CA7C65"/>
    <w:rsid w:val="00CB0DA2"/>
    <w:rsid w:val="00CD11DD"/>
    <w:rsid w:val="00CD2EB7"/>
    <w:rsid w:val="00CD635E"/>
    <w:rsid w:val="00CD7E88"/>
    <w:rsid w:val="00CE3B00"/>
    <w:rsid w:val="00CF03CC"/>
    <w:rsid w:val="00CF172E"/>
    <w:rsid w:val="00CF1865"/>
    <w:rsid w:val="00CF2421"/>
    <w:rsid w:val="00CF3D37"/>
    <w:rsid w:val="00CF4D34"/>
    <w:rsid w:val="00CF652C"/>
    <w:rsid w:val="00D04451"/>
    <w:rsid w:val="00D04799"/>
    <w:rsid w:val="00D1172A"/>
    <w:rsid w:val="00D1456F"/>
    <w:rsid w:val="00D17999"/>
    <w:rsid w:val="00D17B1C"/>
    <w:rsid w:val="00D25B08"/>
    <w:rsid w:val="00D25C3D"/>
    <w:rsid w:val="00D31BBB"/>
    <w:rsid w:val="00D36226"/>
    <w:rsid w:val="00D43FE3"/>
    <w:rsid w:val="00D61120"/>
    <w:rsid w:val="00D633E2"/>
    <w:rsid w:val="00D65701"/>
    <w:rsid w:val="00D76242"/>
    <w:rsid w:val="00D82B74"/>
    <w:rsid w:val="00D860A7"/>
    <w:rsid w:val="00D93373"/>
    <w:rsid w:val="00D9476E"/>
    <w:rsid w:val="00D97EBF"/>
    <w:rsid w:val="00DA6AC1"/>
    <w:rsid w:val="00DC262E"/>
    <w:rsid w:val="00DD1A1B"/>
    <w:rsid w:val="00DD5971"/>
    <w:rsid w:val="00DE40A1"/>
    <w:rsid w:val="00DF0452"/>
    <w:rsid w:val="00DF22EB"/>
    <w:rsid w:val="00DF2CCF"/>
    <w:rsid w:val="00DF3DDF"/>
    <w:rsid w:val="00E143E7"/>
    <w:rsid w:val="00E174DF"/>
    <w:rsid w:val="00E25901"/>
    <w:rsid w:val="00E33A3D"/>
    <w:rsid w:val="00E40C9B"/>
    <w:rsid w:val="00E43599"/>
    <w:rsid w:val="00E44255"/>
    <w:rsid w:val="00E60ACF"/>
    <w:rsid w:val="00E63781"/>
    <w:rsid w:val="00E638AF"/>
    <w:rsid w:val="00E70118"/>
    <w:rsid w:val="00E73851"/>
    <w:rsid w:val="00E804C3"/>
    <w:rsid w:val="00E84A69"/>
    <w:rsid w:val="00EA4BB5"/>
    <w:rsid w:val="00EB08AF"/>
    <w:rsid w:val="00EB16A3"/>
    <w:rsid w:val="00EC1388"/>
    <w:rsid w:val="00EC5C2C"/>
    <w:rsid w:val="00ED3C7E"/>
    <w:rsid w:val="00ED6DAB"/>
    <w:rsid w:val="00EE03E3"/>
    <w:rsid w:val="00EE3683"/>
    <w:rsid w:val="00EE5CCE"/>
    <w:rsid w:val="00EF1153"/>
    <w:rsid w:val="00EF4EE7"/>
    <w:rsid w:val="00F06BBA"/>
    <w:rsid w:val="00F1159A"/>
    <w:rsid w:val="00F30EAE"/>
    <w:rsid w:val="00F33E81"/>
    <w:rsid w:val="00F442B2"/>
    <w:rsid w:val="00F525C9"/>
    <w:rsid w:val="00F61290"/>
    <w:rsid w:val="00F6573F"/>
    <w:rsid w:val="00F70781"/>
    <w:rsid w:val="00F7096B"/>
    <w:rsid w:val="00F70ECA"/>
    <w:rsid w:val="00F71BF1"/>
    <w:rsid w:val="00F84B5B"/>
    <w:rsid w:val="00F84FC1"/>
    <w:rsid w:val="00FA4430"/>
    <w:rsid w:val="00FA6C05"/>
    <w:rsid w:val="00FB3222"/>
    <w:rsid w:val="00FB38F5"/>
    <w:rsid w:val="00FB6F39"/>
    <w:rsid w:val="00FC4BC7"/>
    <w:rsid w:val="00FC522E"/>
    <w:rsid w:val="00FD6BF8"/>
    <w:rsid w:val="00FE30C3"/>
    <w:rsid w:val="00FE3311"/>
    <w:rsid w:val="00FE6496"/>
    <w:rsid w:val="00FE7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DA27"/>
  <w15:docId w15:val="{80CC1360-7949-43C9-9946-B8428FD8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313B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59"/>
    <w:rsid w:val="002D36AD"/>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F1204"/>
    <w:pPr>
      <w:ind w:left="720"/>
      <w:contextualSpacing/>
    </w:pPr>
  </w:style>
  <w:style w:type="table" w:customStyle="1" w:styleId="Lentelstinklelis1">
    <w:name w:val="Lentelės tinklelis1"/>
    <w:basedOn w:val="prastojilentel"/>
    <w:next w:val="Lentelstinklelis"/>
    <w:rsid w:val="006E00B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6E00B1"/>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81A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1AEA"/>
    <w:rPr>
      <w:rFonts w:ascii="Segoe UI" w:hAnsi="Segoe UI" w:cs="Segoe UI"/>
      <w:sz w:val="18"/>
      <w:szCs w:val="18"/>
    </w:rPr>
  </w:style>
  <w:style w:type="paragraph" w:styleId="Antrats">
    <w:name w:val="header"/>
    <w:aliases w:val="Char,Diagrama"/>
    <w:basedOn w:val="prastasis"/>
    <w:link w:val="AntratsDiagrama"/>
    <w:unhideWhenUsed/>
    <w:rsid w:val="00AC23D7"/>
    <w:pPr>
      <w:tabs>
        <w:tab w:val="center" w:pos="4819"/>
        <w:tab w:val="right" w:pos="9638"/>
      </w:tabs>
      <w:spacing w:after="0" w:line="240" w:lineRule="auto"/>
    </w:pPr>
  </w:style>
  <w:style w:type="character" w:customStyle="1" w:styleId="AntratsDiagrama">
    <w:name w:val="Antraštės Diagrama"/>
    <w:aliases w:val="Char Diagrama,Diagrama Diagrama"/>
    <w:basedOn w:val="Numatytasispastraiposriftas"/>
    <w:link w:val="Antrats"/>
    <w:rsid w:val="00AC23D7"/>
  </w:style>
  <w:style w:type="paragraph" w:styleId="Porat">
    <w:name w:val="footer"/>
    <w:basedOn w:val="prastasis"/>
    <w:link w:val="PoratDiagrama"/>
    <w:uiPriority w:val="99"/>
    <w:unhideWhenUsed/>
    <w:rsid w:val="00AC23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C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99867">
      <w:bodyDiv w:val="1"/>
      <w:marLeft w:val="0"/>
      <w:marRight w:val="0"/>
      <w:marTop w:val="0"/>
      <w:marBottom w:val="0"/>
      <w:divBdr>
        <w:top w:val="none" w:sz="0" w:space="0" w:color="auto"/>
        <w:left w:val="none" w:sz="0" w:space="0" w:color="auto"/>
        <w:bottom w:val="none" w:sz="0" w:space="0" w:color="auto"/>
        <w:right w:val="none" w:sz="0" w:space="0" w:color="auto"/>
      </w:divBdr>
    </w:div>
    <w:div w:id="561675414">
      <w:bodyDiv w:val="1"/>
      <w:marLeft w:val="0"/>
      <w:marRight w:val="0"/>
      <w:marTop w:val="0"/>
      <w:marBottom w:val="0"/>
      <w:divBdr>
        <w:top w:val="none" w:sz="0" w:space="0" w:color="auto"/>
        <w:left w:val="none" w:sz="0" w:space="0" w:color="auto"/>
        <w:bottom w:val="none" w:sz="0" w:space="0" w:color="auto"/>
        <w:right w:val="none" w:sz="0" w:space="0" w:color="auto"/>
      </w:divBdr>
    </w:div>
    <w:div w:id="881477910">
      <w:bodyDiv w:val="1"/>
      <w:marLeft w:val="0"/>
      <w:marRight w:val="0"/>
      <w:marTop w:val="0"/>
      <w:marBottom w:val="0"/>
      <w:divBdr>
        <w:top w:val="none" w:sz="0" w:space="0" w:color="auto"/>
        <w:left w:val="none" w:sz="0" w:space="0" w:color="auto"/>
        <w:bottom w:val="none" w:sz="0" w:space="0" w:color="auto"/>
        <w:right w:val="none" w:sz="0" w:space="0" w:color="auto"/>
      </w:divBdr>
    </w:div>
    <w:div w:id="1003972624">
      <w:bodyDiv w:val="1"/>
      <w:marLeft w:val="0"/>
      <w:marRight w:val="0"/>
      <w:marTop w:val="0"/>
      <w:marBottom w:val="0"/>
      <w:divBdr>
        <w:top w:val="none" w:sz="0" w:space="0" w:color="auto"/>
        <w:left w:val="none" w:sz="0" w:space="0" w:color="auto"/>
        <w:bottom w:val="none" w:sz="0" w:space="0" w:color="auto"/>
        <w:right w:val="none" w:sz="0" w:space="0" w:color="auto"/>
      </w:divBdr>
    </w:div>
    <w:div w:id="1123426804">
      <w:bodyDiv w:val="1"/>
      <w:marLeft w:val="0"/>
      <w:marRight w:val="0"/>
      <w:marTop w:val="0"/>
      <w:marBottom w:val="0"/>
      <w:divBdr>
        <w:top w:val="none" w:sz="0" w:space="0" w:color="auto"/>
        <w:left w:val="none" w:sz="0" w:space="0" w:color="auto"/>
        <w:bottom w:val="none" w:sz="0" w:space="0" w:color="auto"/>
        <w:right w:val="none" w:sz="0" w:space="0" w:color="auto"/>
      </w:divBdr>
    </w:div>
    <w:div w:id="1215461011">
      <w:bodyDiv w:val="1"/>
      <w:marLeft w:val="0"/>
      <w:marRight w:val="0"/>
      <w:marTop w:val="0"/>
      <w:marBottom w:val="0"/>
      <w:divBdr>
        <w:top w:val="none" w:sz="0" w:space="0" w:color="auto"/>
        <w:left w:val="none" w:sz="0" w:space="0" w:color="auto"/>
        <w:bottom w:val="none" w:sz="0" w:space="0" w:color="auto"/>
        <w:right w:val="none" w:sz="0" w:space="0" w:color="auto"/>
      </w:divBdr>
    </w:div>
    <w:div w:id="1347177491">
      <w:bodyDiv w:val="1"/>
      <w:marLeft w:val="0"/>
      <w:marRight w:val="0"/>
      <w:marTop w:val="0"/>
      <w:marBottom w:val="0"/>
      <w:divBdr>
        <w:top w:val="none" w:sz="0" w:space="0" w:color="auto"/>
        <w:left w:val="none" w:sz="0" w:space="0" w:color="auto"/>
        <w:bottom w:val="none" w:sz="0" w:space="0" w:color="auto"/>
        <w:right w:val="none" w:sz="0" w:space="0" w:color="auto"/>
      </w:divBdr>
    </w:div>
    <w:div w:id="1602565159">
      <w:bodyDiv w:val="1"/>
      <w:marLeft w:val="0"/>
      <w:marRight w:val="0"/>
      <w:marTop w:val="0"/>
      <w:marBottom w:val="0"/>
      <w:divBdr>
        <w:top w:val="none" w:sz="0" w:space="0" w:color="auto"/>
        <w:left w:val="none" w:sz="0" w:space="0" w:color="auto"/>
        <w:bottom w:val="none" w:sz="0" w:space="0" w:color="auto"/>
        <w:right w:val="none" w:sz="0" w:space="0" w:color="auto"/>
      </w:divBdr>
    </w:div>
    <w:div w:id="1784109705">
      <w:bodyDiv w:val="1"/>
      <w:marLeft w:val="0"/>
      <w:marRight w:val="0"/>
      <w:marTop w:val="0"/>
      <w:marBottom w:val="0"/>
      <w:divBdr>
        <w:top w:val="none" w:sz="0" w:space="0" w:color="auto"/>
        <w:left w:val="none" w:sz="0" w:space="0" w:color="auto"/>
        <w:bottom w:val="none" w:sz="0" w:space="0" w:color="auto"/>
        <w:right w:val="none" w:sz="0" w:space="0" w:color="auto"/>
      </w:divBdr>
    </w:div>
    <w:div w:id="1957908703">
      <w:bodyDiv w:val="1"/>
      <w:marLeft w:val="0"/>
      <w:marRight w:val="0"/>
      <w:marTop w:val="0"/>
      <w:marBottom w:val="0"/>
      <w:divBdr>
        <w:top w:val="none" w:sz="0" w:space="0" w:color="auto"/>
        <w:left w:val="none" w:sz="0" w:space="0" w:color="auto"/>
        <w:bottom w:val="none" w:sz="0" w:space="0" w:color="auto"/>
        <w:right w:val="none" w:sz="0" w:space="0" w:color="auto"/>
      </w:divBdr>
    </w:div>
    <w:div w:id="2007247374">
      <w:bodyDiv w:val="1"/>
      <w:marLeft w:val="0"/>
      <w:marRight w:val="0"/>
      <w:marTop w:val="0"/>
      <w:marBottom w:val="0"/>
      <w:divBdr>
        <w:top w:val="none" w:sz="0" w:space="0" w:color="auto"/>
        <w:left w:val="none" w:sz="0" w:space="0" w:color="auto"/>
        <w:bottom w:val="none" w:sz="0" w:space="0" w:color="auto"/>
        <w:right w:val="none" w:sz="0" w:space="0" w:color="auto"/>
      </w:divBdr>
    </w:div>
    <w:div w:id="2041200059">
      <w:bodyDiv w:val="1"/>
      <w:marLeft w:val="0"/>
      <w:marRight w:val="0"/>
      <w:marTop w:val="0"/>
      <w:marBottom w:val="0"/>
      <w:divBdr>
        <w:top w:val="none" w:sz="0" w:space="0" w:color="auto"/>
        <w:left w:val="none" w:sz="0" w:space="0" w:color="auto"/>
        <w:bottom w:val="none" w:sz="0" w:space="0" w:color="auto"/>
        <w:right w:val="none" w:sz="0" w:space="0" w:color="auto"/>
      </w:divBdr>
    </w:div>
    <w:div w:id="2108309530">
      <w:bodyDiv w:val="1"/>
      <w:marLeft w:val="0"/>
      <w:marRight w:val="0"/>
      <w:marTop w:val="0"/>
      <w:marBottom w:val="0"/>
      <w:divBdr>
        <w:top w:val="none" w:sz="0" w:space="0" w:color="auto"/>
        <w:left w:val="none" w:sz="0" w:space="0" w:color="auto"/>
        <w:bottom w:val="none" w:sz="0" w:space="0" w:color="auto"/>
        <w:right w:val="none" w:sz="0" w:space="0" w:color="auto"/>
      </w:divBdr>
    </w:div>
    <w:div w:id="211636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B7C6-30A8-45FD-BB89-21AC7C7DA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10265</Words>
  <Characters>5852</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Petkevičius</dc:creator>
  <cp:keywords/>
  <dc:description/>
  <cp:lastModifiedBy>ŽYDRŪNĖ JANKŪNIENĖ</cp:lastModifiedBy>
  <cp:revision>3</cp:revision>
  <cp:lastPrinted>2025-01-27T10:22:00Z</cp:lastPrinted>
  <dcterms:created xsi:type="dcterms:W3CDTF">2025-03-28T08:10:00Z</dcterms:created>
  <dcterms:modified xsi:type="dcterms:W3CDTF">2026-04-09T10:40:00Z</dcterms:modified>
</cp:coreProperties>
</file>